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4D" w:rsidRDefault="00DF67AF" w:rsidP="00FA1553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3E762A" w:themeColor="accent1" w:themeShade="BF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noProof/>
          <w:color w:val="549E39" w:themeColor="accent1"/>
          <w:sz w:val="36"/>
          <w:szCs w:val="36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967740</wp:posOffset>
            </wp:positionV>
            <wp:extent cx="311785" cy="2724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17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14C" w:rsidRPr="0001014C">
        <w:rPr>
          <w:noProof/>
          <w:color w:val="3E762A" w:themeColor="accent1" w:themeShade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.75pt;margin-top:0;width:537pt;height:60.75pt;z-index:25165414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" filled="f" stroked="f">
            <v:shadow on="t" color="black" opacity="26214f" origin=",-.5" offset="0,3pt"/>
            <o:lock v:ext="edit" shapetype="t"/>
            <v:textbox>
              <w:txbxContent>
                <w:p w:rsidR="001146BD" w:rsidRPr="00A1233C" w:rsidRDefault="00C81D48" w:rsidP="00C81D4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0989B1" w:themeColor="accent6"/>
                      <w:sz w:val="28"/>
                    </w:rPr>
                  </w:pPr>
                  <w:r w:rsidRPr="00A1233C">
                    <w:rPr>
                      <w:rFonts w:ascii="Bradley Hand ITC" w:hAnsi="Bradley Hand ITC" w:cs="Aharoni"/>
                      <w:b/>
                      <w:bCs/>
                      <w:color w:val="0989B1" w:themeColor="accent6"/>
                      <w:sz w:val="72"/>
                      <w:szCs w:val="56"/>
                    </w:rPr>
                    <w:t xml:space="preserve">Info </w:t>
                  </w:r>
                  <w:proofErr w:type="spellStart"/>
                  <w:r w:rsidRPr="00A1233C">
                    <w:rPr>
                      <w:rFonts w:ascii="Bradley Hand ITC" w:hAnsi="Bradley Hand ITC" w:cs="Aharoni"/>
                      <w:b/>
                      <w:bCs/>
                      <w:color w:val="0989B1" w:themeColor="accent6"/>
                      <w:sz w:val="72"/>
                      <w:szCs w:val="56"/>
                    </w:rPr>
                    <w:t>Coisy</w:t>
                  </w:r>
                  <w:proofErr w:type="spellEnd"/>
                  <w:r w:rsidRPr="00A1233C">
                    <w:rPr>
                      <w:rFonts w:ascii="Bradley Hand ITC" w:hAnsi="Bradley Hand ITC" w:cs="Aharoni"/>
                      <w:b/>
                      <w:bCs/>
                      <w:color w:val="0989B1" w:themeColor="accent6"/>
                      <w:sz w:val="72"/>
                      <w:szCs w:val="56"/>
                    </w:rPr>
                    <w:t xml:space="preserve"> – </w:t>
                  </w:r>
                  <w:r w:rsidR="00C601AC" w:rsidRPr="00A1233C">
                    <w:rPr>
                      <w:rFonts w:ascii="Bradley Hand ITC" w:hAnsi="Bradley Hand ITC" w:cs="Aharoni"/>
                      <w:b/>
                      <w:bCs/>
                      <w:i/>
                      <w:color w:val="0989B1" w:themeColor="accent6"/>
                      <w:sz w:val="72"/>
                      <w:szCs w:val="56"/>
                    </w:rPr>
                    <w:t xml:space="preserve">novembre </w:t>
                  </w:r>
                  <w:r w:rsidRPr="00A1233C">
                    <w:rPr>
                      <w:rFonts w:ascii="Bradley Hand ITC" w:hAnsi="Bradley Hand ITC" w:cs="Aharoni"/>
                      <w:b/>
                      <w:bCs/>
                      <w:i/>
                      <w:color w:val="0989B1" w:themeColor="accent6"/>
                      <w:sz w:val="72"/>
                      <w:szCs w:val="56"/>
                    </w:rPr>
                    <w:t>2022</w:t>
                  </w:r>
                </w:p>
              </w:txbxContent>
            </v:textbox>
            <w10:wrap type="square" anchorx="margin"/>
          </v:shape>
        </w:pict>
      </w:r>
    </w:p>
    <w:p w:rsidR="00DF67AF" w:rsidRPr="00AE636D" w:rsidRDefault="00DF67AF" w:rsidP="00DF67AF">
      <w:pPr>
        <w:tabs>
          <w:tab w:val="left" w:pos="9900"/>
        </w:tabs>
        <w:ind w:right="-851"/>
        <w:contextualSpacing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 xml:space="preserve">      Coupures de courant </w:t>
      </w:r>
    </w:p>
    <w:p w:rsidR="00DF67AF" w:rsidRDefault="00DF67AF" w:rsidP="00DF67AF">
      <w:pPr>
        <w:tabs>
          <w:tab w:val="left" w:pos="9900"/>
        </w:tabs>
        <w:ind w:right="-24"/>
        <w:contextualSpacing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Enedis</w:t>
      </w:r>
      <w:proofErr w:type="spellEnd"/>
      <w:r>
        <w:rPr>
          <w:rFonts w:ascii="Open Sans" w:hAnsi="Open Sans" w:cs="Open Sans"/>
        </w:rPr>
        <w:t xml:space="preserve"> </w:t>
      </w:r>
      <w:r w:rsidR="00671FD2">
        <w:rPr>
          <w:rFonts w:ascii="Open Sans" w:hAnsi="Open Sans" w:cs="Open Sans"/>
        </w:rPr>
        <w:t>a</w:t>
      </w:r>
      <w:r w:rsidRPr="00DF67AF">
        <w:rPr>
          <w:rFonts w:ascii="Open Sans" w:hAnsi="Open Sans" w:cs="Open Sans"/>
        </w:rPr>
        <w:t xml:space="preserve"> programm</w:t>
      </w:r>
      <w:r w:rsidR="00671FD2">
        <w:rPr>
          <w:rFonts w:ascii="Open Sans" w:hAnsi="Open Sans" w:cs="Open Sans"/>
        </w:rPr>
        <w:t>é</w:t>
      </w:r>
      <w:r w:rsidRPr="00DF67AF">
        <w:rPr>
          <w:rFonts w:ascii="Open Sans" w:hAnsi="Open Sans" w:cs="Open Sans"/>
        </w:rPr>
        <w:t xml:space="preserve"> des travaux </w:t>
      </w:r>
      <w:r>
        <w:rPr>
          <w:rFonts w:ascii="Open Sans" w:hAnsi="Open Sans" w:cs="Open Sans"/>
        </w:rPr>
        <w:t xml:space="preserve">de maintenance </w:t>
      </w:r>
      <w:r w:rsidRPr="00DF67AF">
        <w:rPr>
          <w:rFonts w:ascii="Open Sans" w:hAnsi="Open Sans" w:cs="Open Sans"/>
        </w:rPr>
        <w:t xml:space="preserve">qui entraîneront une coupure d’électricité sur le territoire de la commune : </w:t>
      </w:r>
      <w:r w:rsidRPr="00DF67AF">
        <w:rPr>
          <w:rFonts w:ascii="Open Sans" w:hAnsi="Open Sans" w:cs="Open Sans"/>
          <w:b/>
          <w:bCs/>
          <w:color w:val="002060"/>
          <w:u w:val="single"/>
        </w:rPr>
        <w:t>mercredi 9 novembre 2022 entre 09h00 et 14h00</w:t>
      </w:r>
      <w:r w:rsidRPr="00DF67AF">
        <w:rPr>
          <w:rFonts w:ascii="Open Sans" w:hAnsi="Open Sans" w:cs="Open Sans"/>
        </w:rPr>
        <w:t>.</w:t>
      </w:r>
    </w:p>
    <w:p w:rsidR="00A1233C" w:rsidRDefault="0001014C" w:rsidP="00DF67AF">
      <w:pPr>
        <w:tabs>
          <w:tab w:val="left" w:pos="9900"/>
        </w:tabs>
        <w:ind w:right="-851"/>
        <w:contextualSpacing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rect id="Rectangle 3" o:spid="_x0000_s1027" style="position:absolute;margin-left:-23.25pt;margin-top:15.85pt;width:559.5pt;height:176.2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" filled="f" strokecolor="#0989b1 [3209]" strokeweight="3pt"/>
        </w:pict>
      </w:r>
    </w:p>
    <w:p w:rsidR="00AE636D" w:rsidRDefault="00AE636D" w:rsidP="00DF67AF">
      <w:pPr>
        <w:tabs>
          <w:tab w:val="left" w:pos="9900"/>
        </w:tabs>
        <w:ind w:right="-851"/>
        <w:contextualSpacing/>
        <w:rPr>
          <w:rFonts w:ascii="Open Sans" w:hAnsi="Open Sans" w:cs="Open Sans"/>
        </w:rPr>
      </w:pPr>
    </w:p>
    <w:p w:rsidR="0008570F" w:rsidRPr="00AE636D" w:rsidRDefault="0008570F" w:rsidP="00DF67AF">
      <w:pPr>
        <w:tabs>
          <w:tab w:val="left" w:pos="9900"/>
        </w:tabs>
        <w:ind w:right="-851"/>
        <w:contextualSpacing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11 novembre 2022</w:t>
      </w:r>
    </w:p>
    <w:p w:rsidR="0008570F" w:rsidRPr="0008570F" w:rsidRDefault="00AE636D" w:rsidP="0008570F">
      <w:pPr>
        <w:keepNext/>
        <w:ind w:right="-24"/>
        <w:jc w:val="both"/>
        <w:outlineLvl w:val="5"/>
        <w:rPr>
          <w:rFonts w:ascii="Open Sans" w:hAnsi="Open Sans" w:cs="Open Sans"/>
        </w:rPr>
      </w:pPr>
      <w:r w:rsidRPr="0008570F">
        <w:rPr>
          <w:rFonts w:ascii="Open Sans" w:hAnsi="Open Sans" w:cs="Open Sans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6985</wp:posOffset>
            </wp:positionV>
            <wp:extent cx="1578610" cy="1279525"/>
            <wp:effectExtent l="0" t="0" r="2540" b="0"/>
            <wp:wrapThrough wrapText="bothSides">
              <wp:wrapPolygon edited="0">
                <wp:start x="0" y="0"/>
                <wp:lineTo x="0" y="21225"/>
                <wp:lineTo x="21374" y="21225"/>
                <wp:lineTo x="2137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70F" w:rsidRPr="0008570F">
        <w:rPr>
          <w:rFonts w:ascii="Open Sans" w:hAnsi="Open Sans" w:cs="Open Sans"/>
        </w:rPr>
        <w:t>Les Anciens Combattants et le Conseil municipal vous invitent à commémorer l’anniversaire de l’armistice du 11 novembre 1918.</w:t>
      </w:r>
    </w:p>
    <w:p w:rsidR="0008570F" w:rsidRPr="0008570F" w:rsidRDefault="0008570F" w:rsidP="0008570F">
      <w:pPr>
        <w:keepNext/>
        <w:ind w:right="-24"/>
        <w:jc w:val="both"/>
        <w:outlineLvl w:val="5"/>
        <w:rPr>
          <w:rFonts w:ascii="Open Sans" w:hAnsi="Open Sans" w:cs="Open Sans"/>
        </w:rPr>
      </w:pPr>
    </w:p>
    <w:p w:rsidR="0008570F" w:rsidRPr="0008570F" w:rsidRDefault="0008570F" w:rsidP="0008570F">
      <w:pPr>
        <w:keepNext/>
        <w:ind w:right="-24"/>
        <w:jc w:val="both"/>
        <w:outlineLvl w:val="5"/>
        <w:rPr>
          <w:rFonts w:ascii="Open Sans" w:hAnsi="Open Sans" w:cs="Open Sans"/>
        </w:rPr>
      </w:pPr>
      <w:r w:rsidRPr="0008570F">
        <w:rPr>
          <w:rFonts w:ascii="Open Sans" w:hAnsi="Open Sans" w:cs="Open Sans"/>
          <w:u w:val="single"/>
        </w:rPr>
        <w:t>11 heures</w:t>
      </w:r>
      <w:r w:rsidRPr="0008570F">
        <w:rPr>
          <w:rFonts w:ascii="Open Sans" w:hAnsi="Open Sans" w:cs="Open Sans"/>
        </w:rPr>
        <w:t xml:space="preserve"> : Cérémonie religieuse, suivie d’un dépôt de gerbe au monument aux morts et du traditionnel pot de l’amitié. </w:t>
      </w:r>
    </w:p>
    <w:p w:rsidR="009C168D" w:rsidRPr="000177A5" w:rsidRDefault="0008570F" w:rsidP="000177A5">
      <w:pPr>
        <w:keepNext/>
        <w:spacing w:line="360" w:lineRule="auto"/>
        <w:ind w:right="-24"/>
        <w:jc w:val="center"/>
        <w:outlineLvl w:val="5"/>
        <w:rPr>
          <w:rFonts w:ascii="Calibri" w:hAnsi="Calibri"/>
          <w:b/>
          <w:color w:val="0070C0"/>
          <w:sz w:val="40"/>
          <w:szCs w:val="40"/>
        </w:rPr>
      </w:pPr>
      <w:r w:rsidRPr="0008570F">
        <w:rPr>
          <w:rFonts w:ascii="Calibri" w:hAnsi="Calibri"/>
          <w:b/>
          <w:color w:val="002060"/>
          <w:sz w:val="40"/>
          <w:szCs w:val="40"/>
        </w:rPr>
        <w:t>Rendez-vous à la Mairie à 10 h 55</w:t>
      </w:r>
    </w:p>
    <w:p w:rsidR="000177A5" w:rsidRDefault="000177A5" w:rsidP="00EE234D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</w:p>
    <w:p w:rsidR="00737185" w:rsidRDefault="00737185" w:rsidP="00C601AC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</w:p>
    <w:p w:rsidR="0075620B" w:rsidRPr="00E408E8" w:rsidRDefault="00EE234D" w:rsidP="00C601AC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Site internet</w:t>
      </w:r>
    </w:p>
    <w:p w:rsidR="0075620B" w:rsidRDefault="00E408E8" w:rsidP="00C601AC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7620</wp:posOffset>
            </wp:positionV>
            <wp:extent cx="552450" cy="552450"/>
            <wp:effectExtent l="0" t="0" r="0" b="0"/>
            <wp:wrapThrough wrapText="bothSides">
              <wp:wrapPolygon edited="0">
                <wp:start x="6703" y="0"/>
                <wp:lineTo x="0" y="2979"/>
                <wp:lineTo x="0" y="17131"/>
                <wp:lineTo x="5959" y="20855"/>
                <wp:lineTo x="14897" y="20855"/>
                <wp:lineTo x="20855" y="17131"/>
                <wp:lineTo x="20855" y="2979"/>
                <wp:lineTo x="14152" y="0"/>
                <wp:lineTo x="6703" y="0"/>
              </wp:wrapPolygon>
            </wp:wrapThrough>
            <wp:docPr id="2" name="Image 2" descr="A votre idée : Création de sites web et Graphisme ▻ Occitanie ▻ 65,64,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votre idée : Création de sites web et Graphisme ▻ Occitanie ▻ 65,64,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colorTemperature colorTemp="6490"/>
                              </a14:imgEffect>
                              <a14:imgEffect>
                                <a14:saturation sat="8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20B" w:rsidRPr="0075620B">
        <w:rPr>
          <w:rFonts w:ascii="Open Sans" w:hAnsi="Open Sans" w:cs="Open Sans"/>
        </w:rPr>
        <w:t xml:space="preserve">N’hésitez </w:t>
      </w:r>
      <w:r w:rsidR="0075620B">
        <w:rPr>
          <w:rFonts w:ascii="Open Sans" w:hAnsi="Open Sans" w:cs="Open Sans"/>
        </w:rPr>
        <w:t xml:space="preserve">pas à vous connecter sur le site internet de la </w:t>
      </w:r>
      <w:r w:rsidR="00671FD2">
        <w:rPr>
          <w:rFonts w:ascii="Open Sans" w:hAnsi="Open Sans" w:cs="Open Sans"/>
        </w:rPr>
        <w:t>commune</w:t>
      </w:r>
      <w:r w:rsidR="0075620B">
        <w:rPr>
          <w:rFonts w:ascii="Open Sans" w:hAnsi="Open Sans" w:cs="Open Sans"/>
        </w:rPr>
        <w:t xml:space="preserve"> : </w:t>
      </w:r>
      <w:hyperlink r:id="rId10" w:history="1">
        <w:r w:rsidR="00EE234D" w:rsidRPr="009A3710">
          <w:rPr>
            <w:rStyle w:val="Lienhypertexte"/>
            <w:rFonts w:ascii="Open Sans" w:hAnsi="Open Sans" w:cs="Open Sans"/>
          </w:rPr>
          <w:t>https://www.coisymairie.fr/</w:t>
        </w:r>
      </w:hyperlink>
      <w:r w:rsidR="00EE234D">
        <w:rPr>
          <w:rFonts w:ascii="Open Sans" w:hAnsi="Open Sans" w:cs="Open Sans"/>
        </w:rPr>
        <w:t> </w:t>
      </w:r>
    </w:p>
    <w:p w:rsidR="0075620B" w:rsidRDefault="0075620B" w:rsidP="00C601AC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p w:rsidR="00C601AC" w:rsidRPr="0075620B" w:rsidRDefault="00C601AC" w:rsidP="00C601AC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Frelons guêpes</w:t>
      </w:r>
    </w:p>
    <w:p w:rsidR="009C168D" w:rsidRDefault="009C168D" w:rsidP="00C601AC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 w:rsidRPr="009C168D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5715</wp:posOffset>
            </wp:positionV>
            <wp:extent cx="1733550" cy="1040130"/>
            <wp:effectExtent l="0" t="0" r="0" b="762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0" name="Image 10" descr="Une image contenant insec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insec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1AC" w:rsidRDefault="00140D92" w:rsidP="00C601AC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Si vous avez chez vous, des guêpes, des frelons, ou d’autres </w:t>
      </w:r>
      <w:proofErr w:type="spellStart"/>
      <w:r>
        <w:rPr>
          <w:rFonts w:ascii="Open Sans" w:hAnsi="Open Sans" w:cs="Open Sans"/>
        </w:rPr>
        <w:t>nuisibles</w:t>
      </w:r>
      <w:proofErr w:type="gramStart"/>
      <w:r w:rsidR="004E1A5E">
        <w:rPr>
          <w:rFonts w:ascii="Open Sans" w:hAnsi="Open Sans" w:cs="Open Sans"/>
        </w:rPr>
        <w:t>,a</w:t>
      </w:r>
      <w:r>
        <w:rPr>
          <w:rFonts w:ascii="Open Sans" w:hAnsi="Open Sans" w:cs="Open Sans"/>
        </w:rPr>
        <w:t>ppeler</w:t>
      </w:r>
      <w:proofErr w:type="spellEnd"/>
      <w:proofErr w:type="gramEnd"/>
      <w:r>
        <w:rPr>
          <w:rFonts w:ascii="Open Sans" w:hAnsi="Open Sans" w:cs="Open Sans"/>
        </w:rPr>
        <w:t xml:space="preserve"> un intervenant local </w:t>
      </w:r>
      <w:r w:rsidRPr="00140D92">
        <w:rPr>
          <w:rFonts w:ascii="Open Sans" w:hAnsi="Open Sans" w:cs="Open Sans"/>
          <w:u w:val="single"/>
        </w:rPr>
        <w:t>Arnaud MORDACQUE</w:t>
      </w:r>
      <w:r>
        <w:rPr>
          <w:rFonts w:ascii="Open Sans" w:hAnsi="Open Sans" w:cs="Open Sans"/>
        </w:rPr>
        <w:t xml:space="preserve"> au 06.59.44.88.75, rue </w:t>
      </w:r>
      <w:r w:rsidR="004E1A5E">
        <w:rPr>
          <w:rFonts w:ascii="Open Sans" w:hAnsi="Open Sans" w:cs="Open Sans"/>
        </w:rPr>
        <w:t xml:space="preserve">du </w:t>
      </w:r>
      <w:r>
        <w:rPr>
          <w:rFonts w:ascii="Open Sans" w:hAnsi="Open Sans" w:cs="Open Sans"/>
        </w:rPr>
        <w:t xml:space="preserve">soleil levant à </w:t>
      </w:r>
      <w:proofErr w:type="spellStart"/>
      <w:r>
        <w:rPr>
          <w:rFonts w:ascii="Open Sans" w:hAnsi="Open Sans" w:cs="Open Sans"/>
        </w:rPr>
        <w:t>Coisy</w:t>
      </w:r>
      <w:proofErr w:type="spellEnd"/>
      <w:r>
        <w:rPr>
          <w:rFonts w:ascii="Open Sans" w:hAnsi="Open Sans" w:cs="Open Sans"/>
        </w:rPr>
        <w:t>.</w:t>
      </w:r>
    </w:p>
    <w:p w:rsidR="00C601AC" w:rsidRPr="00C601AC" w:rsidRDefault="00C601AC" w:rsidP="00C601AC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p w:rsidR="004E1A5E" w:rsidRPr="004E1A5E" w:rsidRDefault="004E1A5E" w:rsidP="00C601AC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u w:val="single"/>
        </w:rPr>
      </w:pPr>
    </w:p>
    <w:p w:rsidR="00C601AC" w:rsidRPr="00AE636D" w:rsidRDefault="00736FD0" w:rsidP="00C601AC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AE636D">
        <w:rPr>
          <w:noProof/>
          <w:color w:val="FF66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13970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7" name="Image 7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graphiques vectoriels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032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 xml:space="preserve">Service à la population </w:t>
      </w:r>
    </w:p>
    <w:p w:rsidR="00C601AC" w:rsidRPr="00C601AC" w:rsidRDefault="00140D92" w:rsidP="00C601AC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0989B1" w:themeColor="accent6"/>
          <w:sz w:val="36"/>
          <w:szCs w:val="36"/>
          <w:u w:val="single"/>
        </w:rPr>
      </w:pPr>
      <w:r>
        <w:rPr>
          <w:rFonts w:ascii="Open Sans" w:hAnsi="Open Sans" w:cs="Open Sans"/>
        </w:rPr>
        <w:t xml:space="preserve">Une habitante de </w:t>
      </w:r>
      <w:proofErr w:type="spellStart"/>
      <w:r>
        <w:rPr>
          <w:rFonts w:ascii="Open Sans" w:hAnsi="Open Sans" w:cs="Open Sans"/>
        </w:rPr>
        <w:t>Coisy</w:t>
      </w:r>
      <w:proofErr w:type="spellEnd"/>
      <w:r>
        <w:rPr>
          <w:rFonts w:ascii="Open Sans" w:hAnsi="Open Sans" w:cs="Open Sans"/>
        </w:rPr>
        <w:t xml:space="preserve"> cherche une personne qui serait susceptible de </w:t>
      </w:r>
      <w:r w:rsidR="001D6C6E">
        <w:rPr>
          <w:rFonts w:ascii="Open Sans" w:hAnsi="Open Sans" w:cs="Open Sans"/>
        </w:rPr>
        <w:t>prendre son chien en gardiennage</w:t>
      </w:r>
      <w:r>
        <w:rPr>
          <w:rFonts w:ascii="Open Sans" w:hAnsi="Open Sans" w:cs="Open Sans"/>
        </w:rPr>
        <w:t xml:space="preserve"> quand elle s’absente </w:t>
      </w:r>
      <w:r w:rsidR="006C6CE5">
        <w:rPr>
          <w:rFonts w:ascii="Open Sans" w:hAnsi="Open Sans" w:cs="Open Sans"/>
        </w:rPr>
        <w:t>la</w:t>
      </w:r>
      <w:r>
        <w:rPr>
          <w:rFonts w:ascii="Open Sans" w:hAnsi="Open Sans" w:cs="Open Sans"/>
        </w:rPr>
        <w:t xml:space="preserve"> journée. </w:t>
      </w:r>
    </w:p>
    <w:p w:rsidR="00E04032" w:rsidRPr="00E04032" w:rsidRDefault="006C6CE5" w:rsidP="00140D9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Elle </w:t>
      </w:r>
      <w:r w:rsidR="00E04032" w:rsidRPr="00E04032">
        <w:rPr>
          <w:rFonts w:ascii="Open Sans" w:hAnsi="Open Sans" w:cs="Open Sans"/>
        </w:rPr>
        <w:t xml:space="preserve">cherche </w:t>
      </w:r>
      <w:r>
        <w:rPr>
          <w:rFonts w:ascii="Open Sans" w:hAnsi="Open Sans" w:cs="Open Sans"/>
        </w:rPr>
        <w:t xml:space="preserve">aussi </w:t>
      </w:r>
      <w:r w:rsidR="00E04032" w:rsidRPr="00E04032">
        <w:rPr>
          <w:rFonts w:ascii="Open Sans" w:hAnsi="Open Sans" w:cs="Open Sans"/>
        </w:rPr>
        <w:t>une personne</w:t>
      </w:r>
      <w:r w:rsidR="001D6C6E">
        <w:rPr>
          <w:rFonts w:ascii="Open Sans" w:hAnsi="Open Sans" w:cs="Open Sans"/>
        </w:rPr>
        <w:t xml:space="preserve"> pour faire quelques</w:t>
      </w:r>
      <w:r w:rsidR="00E04032" w:rsidRPr="00E04032">
        <w:rPr>
          <w:rFonts w:ascii="Open Sans" w:hAnsi="Open Sans" w:cs="Open Sans"/>
        </w:rPr>
        <w:t xml:space="preserve"> heures de repassage et </w:t>
      </w:r>
      <w:r>
        <w:rPr>
          <w:rFonts w:ascii="Open Sans" w:hAnsi="Open Sans" w:cs="Open Sans"/>
        </w:rPr>
        <w:t>de nettoyage de vitres.</w:t>
      </w:r>
      <w:r w:rsidR="001D6C6E">
        <w:rPr>
          <w:rFonts w:ascii="Open Sans" w:hAnsi="Open Sans" w:cs="Open Sans"/>
        </w:rPr>
        <w:t xml:space="preserve"> Paiement en CESU</w:t>
      </w:r>
    </w:p>
    <w:p w:rsidR="00E04032" w:rsidRPr="004E1A5E" w:rsidRDefault="001D6C6E" w:rsidP="001D6C6E">
      <w:pPr>
        <w:tabs>
          <w:tab w:val="left" w:pos="2835"/>
          <w:tab w:val="left" w:pos="5954"/>
        </w:tabs>
        <w:jc w:val="center"/>
        <w:rPr>
          <w:rFonts w:ascii="Bradley Hand ITC" w:hAnsi="Bradley Hand ITC"/>
          <w:color w:val="0989B1" w:themeColor="accent6"/>
          <w:sz w:val="36"/>
          <w:szCs w:val="36"/>
          <w:u w:val="single"/>
        </w:rPr>
      </w:pPr>
      <w:r w:rsidRPr="004E1A5E">
        <w:rPr>
          <w:rFonts w:ascii="Open Sans" w:hAnsi="Open Sans" w:cs="Open Sans"/>
        </w:rPr>
        <w:t>P</w:t>
      </w:r>
      <w:r w:rsidR="00E04032" w:rsidRPr="004E1A5E">
        <w:rPr>
          <w:rFonts w:ascii="Open Sans" w:hAnsi="Open Sans" w:cs="Open Sans"/>
        </w:rPr>
        <w:t>renez contact avec la Mairie</w:t>
      </w:r>
      <w:r w:rsidR="004E1A5E">
        <w:rPr>
          <w:rFonts w:ascii="Open Sans" w:hAnsi="Open Sans" w:cs="Open Sans"/>
        </w:rPr>
        <w:t>.</w:t>
      </w:r>
    </w:p>
    <w:p w:rsidR="00E04032" w:rsidRDefault="00E04032" w:rsidP="00140D92">
      <w:pPr>
        <w:jc w:val="both"/>
        <w:rPr>
          <w:rFonts w:asciiTheme="minorHAnsi" w:hAnsiTheme="minorHAnsi" w:cs="Open Sans"/>
          <w:szCs w:val="22"/>
        </w:rPr>
      </w:pPr>
    </w:p>
    <w:p w:rsidR="00140D92" w:rsidRPr="00AE636D" w:rsidRDefault="00140D92" w:rsidP="00140D92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Service civique</w:t>
      </w:r>
    </w:p>
    <w:p w:rsidR="009C168D" w:rsidRDefault="009C168D" w:rsidP="009C168D">
      <w:pPr>
        <w:jc w:val="both"/>
        <w:rPr>
          <w:rFonts w:ascii="Open Sans" w:hAnsi="Open Sans" w:cs="Open Sans"/>
        </w:rPr>
      </w:pPr>
      <w:r w:rsidRPr="009577EB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209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41" y="21273"/>
                <wp:lineTo x="21341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299" t="23098" b="15907"/>
                    <a:stretch/>
                  </pic:blipFill>
                  <pic:spPr bwMode="auto">
                    <a:xfrm>
                      <a:off x="0" y="0"/>
                      <a:ext cx="21209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</w:rPr>
        <w:t>Vous avez entre 16 et 25 ans et vous avez envie de vous engager pour une mission d’intérêt général.</w:t>
      </w:r>
    </w:p>
    <w:p w:rsidR="00140D92" w:rsidRDefault="00A07C44" w:rsidP="00140D9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Si vous êtes intéressés, ou </w:t>
      </w:r>
      <w:r w:rsidR="006C6CE5">
        <w:rPr>
          <w:rFonts w:ascii="Open Sans" w:hAnsi="Open Sans" w:cs="Open Sans"/>
        </w:rPr>
        <w:t xml:space="preserve">si </w:t>
      </w:r>
      <w:r>
        <w:rPr>
          <w:rFonts w:ascii="Open Sans" w:hAnsi="Open Sans" w:cs="Open Sans"/>
        </w:rPr>
        <w:t xml:space="preserve">vous connaissez quelqu’un susceptible de vouloir travailler avec les institutrices au sein de l’école de Beauvoir à </w:t>
      </w:r>
      <w:proofErr w:type="spellStart"/>
      <w:r>
        <w:rPr>
          <w:rFonts w:ascii="Open Sans" w:hAnsi="Open Sans" w:cs="Open Sans"/>
        </w:rPr>
        <w:t>Rainneville</w:t>
      </w:r>
      <w:proofErr w:type="spellEnd"/>
      <w:r>
        <w:rPr>
          <w:rFonts w:ascii="Open Sans" w:hAnsi="Open Sans" w:cs="Open Sans"/>
        </w:rPr>
        <w:t xml:space="preserve">. </w:t>
      </w:r>
      <w:r w:rsidR="00736FD0">
        <w:rPr>
          <w:rFonts w:ascii="Open Sans" w:hAnsi="Open Sans" w:cs="Open Sans"/>
        </w:rPr>
        <w:t xml:space="preserve">Contacter la directrice de l’école, par téléphone au </w:t>
      </w:r>
      <w:hyperlink r:id="rId14" w:history="1">
        <w:r w:rsidR="00736FD0" w:rsidRPr="00736FD0">
          <w:rPr>
            <w:rFonts w:ascii="Open Sans" w:hAnsi="Open Sans" w:cs="Open Sans"/>
          </w:rPr>
          <w:t>03 22 93 36 37</w:t>
        </w:r>
      </w:hyperlink>
      <w:r w:rsidR="00736FD0">
        <w:rPr>
          <w:rFonts w:ascii="Open Sans" w:hAnsi="Open Sans" w:cs="Open Sans"/>
        </w:rPr>
        <w:t>.</w:t>
      </w:r>
    </w:p>
    <w:p w:rsidR="009577EB" w:rsidRPr="00AE636D" w:rsidRDefault="00DF67AF" w:rsidP="00DF67AF">
      <w:pPr>
        <w:tabs>
          <w:tab w:val="left" w:pos="2835"/>
          <w:tab w:val="left" w:pos="5954"/>
        </w:tabs>
        <w:jc w:val="both"/>
        <w:rPr>
          <w:rFonts w:ascii="Open Sans" w:hAnsi="Open Sans" w:cs="Open Sans"/>
          <w:color w:val="FF6600"/>
        </w:rPr>
      </w:pPr>
      <w:r w:rsidRPr="00AE636D">
        <w:rPr>
          <w:noProof/>
          <w:color w:val="FF660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5991225</wp:posOffset>
            </wp:positionH>
            <wp:positionV relativeFrom="paragraph">
              <wp:posOffset>81915</wp:posOffset>
            </wp:positionV>
            <wp:extent cx="763270" cy="1011555"/>
            <wp:effectExtent l="95250" t="76200" r="113030" b="131445"/>
            <wp:wrapThrough wrapText="bothSides">
              <wp:wrapPolygon edited="0">
                <wp:start x="-1617" y="-1627"/>
                <wp:lineTo x="-2696" y="-814"/>
                <wp:lineTo x="-2696" y="21559"/>
                <wp:lineTo x="-1078" y="24000"/>
                <wp:lineTo x="22103" y="24000"/>
                <wp:lineTo x="24260" y="19119"/>
                <wp:lineTo x="24260" y="5695"/>
                <wp:lineTo x="22642" y="-407"/>
                <wp:lineTo x="22642" y="-1627"/>
                <wp:lineTo x="-1617" y="-1627"/>
              </wp:wrapPolygon>
            </wp:wrapThrough>
            <wp:docPr id="8" name="Image 8" descr="Une image contenant chien, extérieur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chien, extérieur, rouge&#10;&#10;Description générée automatiquement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565" r="31739"/>
                    <a:stretch/>
                  </pic:blipFill>
                  <pic:spPr bwMode="auto">
                    <a:xfrm>
                      <a:off x="0" y="0"/>
                      <a:ext cx="763270" cy="1011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66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40D92"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Aire de jeux</w:t>
      </w:r>
    </w:p>
    <w:p w:rsidR="00140D92" w:rsidRDefault="00140D92" w:rsidP="00140D9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Trop de chiens s’aventurent sur l’aire de jeux</w:t>
      </w:r>
      <w:r w:rsidR="00A07C44">
        <w:rPr>
          <w:rFonts w:ascii="Open Sans" w:hAnsi="Open Sans" w:cs="Open Sans"/>
        </w:rPr>
        <w:t>. Afin d’éviter que les enfants marchent ou tombent sur des excréments, nous vous demandons de laisser votre chien attaché à la porte d’entrée de l’aire de jeux.</w:t>
      </w:r>
    </w:p>
    <w:p w:rsidR="00DF67AF" w:rsidRDefault="00DF67AF" w:rsidP="00140D92">
      <w:pPr>
        <w:jc w:val="both"/>
        <w:rPr>
          <w:rFonts w:asciiTheme="minorHAnsi" w:hAnsiTheme="minorHAnsi" w:cs="Open Sans"/>
          <w:szCs w:val="22"/>
        </w:rPr>
      </w:pPr>
    </w:p>
    <w:p w:rsidR="00737185" w:rsidRDefault="00737185" w:rsidP="00DF67AF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</w:p>
    <w:p w:rsidR="00C811FA" w:rsidRDefault="00C811FA" w:rsidP="00DF67AF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</w:p>
    <w:p w:rsidR="00DF67AF" w:rsidRPr="0008570F" w:rsidRDefault="00DF67AF" w:rsidP="00DF67AF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549E39" w:themeColor="accent1"/>
          <w:sz w:val="36"/>
          <w:szCs w:val="36"/>
          <w:u w:val="single"/>
        </w:rPr>
      </w:pPr>
      <w:r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Piscine</w:t>
      </w:r>
    </w:p>
    <w:p w:rsidR="009577EB" w:rsidRDefault="00DF67AF" w:rsidP="00DF67AF">
      <w:pPr>
        <w:jc w:val="both"/>
        <w:rPr>
          <w:rFonts w:asciiTheme="minorHAnsi" w:hAnsiTheme="minorHAnsi" w:cs="Open Sans"/>
          <w:szCs w:val="2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09750" cy="590550"/>
            <wp:effectExtent l="0" t="0" r="0" b="0"/>
            <wp:wrapThrough wrapText="bothSides">
              <wp:wrapPolygon edited="0">
                <wp:start x="19781" y="0"/>
                <wp:lineTo x="0" y="4877"/>
                <wp:lineTo x="0" y="20903"/>
                <wp:lineTo x="21373" y="20903"/>
                <wp:lineTo x="21373" y="2090"/>
                <wp:lineTo x="21145" y="0"/>
                <wp:lineTo x="19781" y="0"/>
              </wp:wrapPolygon>
            </wp:wrapThrough>
            <wp:docPr id="12" name="Image 12" descr="Eldorado | Centre aquatique Nord Picar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dorado | Centre aquatique Nord Picard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</w:rPr>
        <w:t>Le centre aquatique « </w:t>
      </w:r>
      <w:proofErr w:type="spellStart"/>
      <w:r>
        <w:rPr>
          <w:rFonts w:ascii="Open Sans" w:hAnsi="Open Sans" w:cs="Open Sans"/>
        </w:rPr>
        <w:t>Eldorad’Ô</w:t>
      </w:r>
      <w:proofErr w:type="spellEnd"/>
      <w:r>
        <w:rPr>
          <w:rFonts w:ascii="Open Sans" w:hAnsi="Open Sans" w:cs="Open Sans"/>
        </w:rPr>
        <w:t xml:space="preserve"> » à Doullens est ouvert, vous retrouvez toutes les informations sur le site internet : </w:t>
      </w:r>
      <w:hyperlink r:id="rId17" w:history="1">
        <w:r w:rsidRPr="00D735DF">
          <w:rPr>
            <w:rStyle w:val="Lienhypertexte"/>
            <w:rFonts w:ascii="Open Sans" w:hAnsi="Open Sans" w:cs="Open Sans"/>
          </w:rPr>
          <w:t>https://eldorado-cctnp.fr/</w:t>
        </w:r>
      </w:hyperlink>
    </w:p>
    <w:p w:rsidR="00DF67AF" w:rsidRDefault="00DF67AF" w:rsidP="00140D92">
      <w:pPr>
        <w:jc w:val="both"/>
        <w:rPr>
          <w:rFonts w:asciiTheme="minorHAnsi" w:hAnsiTheme="minorHAnsi" w:cs="Open Sans"/>
          <w:szCs w:val="22"/>
        </w:rPr>
      </w:pPr>
    </w:p>
    <w:p w:rsidR="000177A5" w:rsidRPr="000177A5" w:rsidRDefault="000177A5" w:rsidP="000177A5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18"/>
          <w:szCs w:val="18"/>
          <w:u w:val="single"/>
        </w:rPr>
      </w:pPr>
    </w:p>
    <w:p w:rsidR="000177A5" w:rsidRPr="0008570F" w:rsidRDefault="000177A5" w:rsidP="000177A5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549E39" w:themeColor="accent1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100965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192" y="21027"/>
                <wp:lineTo x="21192" y="0"/>
                <wp:lineTo x="0" y="0"/>
              </wp:wrapPolygon>
            </wp:wrapThrough>
            <wp:docPr id="9" name="Image 9" descr="COURS D'INFORMATIQUE DEBUTANTS SENIORS - March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S D'INFORMATIQUE DEBUTANTS SENIORS - Marche.f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Ateliers informatiques pour les séniors</w:t>
      </w:r>
    </w:p>
    <w:p w:rsidR="000177A5" w:rsidRDefault="000177A5" w:rsidP="000177A5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L’association SYNPASE 3I propose des formations informatiques (tablette et ordinateur) aux séniors. Les cours débute</w:t>
      </w:r>
      <w:r w:rsidR="006C6CE5">
        <w:rPr>
          <w:rFonts w:ascii="Open Sans" w:hAnsi="Open Sans" w:cs="Open Sans"/>
        </w:rPr>
        <w:t>nt</w:t>
      </w:r>
      <w:r>
        <w:rPr>
          <w:rFonts w:ascii="Open Sans" w:hAnsi="Open Sans" w:cs="Open Sans"/>
        </w:rPr>
        <w:t xml:space="preserve"> après les vacances de la Toussaint.</w:t>
      </w:r>
    </w:p>
    <w:p w:rsidR="000177A5" w:rsidRDefault="000177A5" w:rsidP="000177A5">
      <w:pPr>
        <w:jc w:val="both"/>
        <w:rPr>
          <w:rFonts w:asciiTheme="minorHAnsi" w:hAnsiTheme="minorHAnsi" w:cs="Open Sans"/>
          <w:szCs w:val="22"/>
        </w:rPr>
      </w:pPr>
      <w:r>
        <w:rPr>
          <w:rFonts w:ascii="Open Sans" w:hAnsi="Open Sans" w:cs="Open Sans"/>
        </w:rPr>
        <w:t>Pour toutes informations complémentaires</w:t>
      </w:r>
      <w:r w:rsidR="00766E82">
        <w:rPr>
          <w:rFonts w:ascii="Open Sans" w:hAnsi="Open Sans" w:cs="Open Sans"/>
        </w:rPr>
        <w:t xml:space="preserve"> rapprochez-vous</w:t>
      </w:r>
      <w:r>
        <w:rPr>
          <w:rFonts w:ascii="Open Sans" w:hAnsi="Open Sans" w:cs="Open Sans"/>
        </w:rPr>
        <w:t xml:space="preserve"> de Rose-Marie LESCOT 06.88.64.26.53</w:t>
      </w:r>
    </w:p>
    <w:p w:rsidR="00A1233C" w:rsidRPr="000177A5" w:rsidRDefault="00A1233C" w:rsidP="00DF67AF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549E39" w:themeColor="accent1"/>
          <w:sz w:val="20"/>
          <w:szCs w:val="20"/>
          <w:u w:val="single"/>
        </w:rPr>
      </w:pPr>
    </w:p>
    <w:p w:rsidR="00DF67AF" w:rsidRPr="00AE636D" w:rsidRDefault="00DF67AF" w:rsidP="00DF67AF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Amiens métropole</w:t>
      </w:r>
    </w:p>
    <w:p w:rsidR="004F609A" w:rsidRDefault="00DF67AF" w:rsidP="00DF67AF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Dès 2017, quand nous avons appris que l</w:t>
      </w:r>
      <w:r w:rsidR="00E04032">
        <w:rPr>
          <w:rFonts w:ascii="Open Sans" w:hAnsi="Open Sans" w:cs="Open Sans"/>
        </w:rPr>
        <w:t>es</w:t>
      </w:r>
      <w:r>
        <w:rPr>
          <w:rFonts w:ascii="Open Sans" w:hAnsi="Open Sans" w:cs="Open Sans"/>
        </w:rPr>
        <w:t xml:space="preserve"> communauté</w:t>
      </w:r>
      <w:r w:rsidR="00E04032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de communes de moins de 15 000 habitants</w:t>
      </w:r>
      <w:r w:rsidR="00E04032">
        <w:rPr>
          <w:rFonts w:ascii="Open Sans" w:hAnsi="Open Sans" w:cs="Open Sans"/>
        </w:rPr>
        <w:t xml:space="preserve"> devaient fusionner</w:t>
      </w:r>
      <w:r>
        <w:rPr>
          <w:rFonts w:ascii="Open Sans" w:hAnsi="Open Sans" w:cs="Open Sans"/>
        </w:rPr>
        <w:t xml:space="preserve">, la commune de </w:t>
      </w:r>
      <w:proofErr w:type="spellStart"/>
      <w:r>
        <w:rPr>
          <w:rFonts w:ascii="Open Sans" w:hAnsi="Open Sans" w:cs="Open Sans"/>
        </w:rPr>
        <w:t>Coisy</w:t>
      </w:r>
      <w:proofErr w:type="spellEnd"/>
      <w:r w:rsidR="006C6CE5">
        <w:rPr>
          <w:rFonts w:ascii="Open Sans" w:hAnsi="Open Sans" w:cs="Open Sans"/>
        </w:rPr>
        <w:t>, comme d’autres communes,</w:t>
      </w:r>
      <w:r>
        <w:rPr>
          <w:rFonts w:ascii="Open Sans" w:hAnsi="Open Sans" w:cs="Open Sans"/>
        </w:rPr>
        <w:t xml:space="preserve"> a </w:t>
      </w:r>
      <w:r w:rsidR="004F609A">
        <w:rPr>
          <w:rFonts w:ascii="Open Sans" w:hAnsi="Open Sans" w:cs="Open Sans"/>
        </w:rPr>
        <w:t xml:space="preserve">souhaité </w:t>
      </w:r>
      <w:r>
        <w:rPr>
          <w:rFonts w:ascii="Open Sans" w:hAnsi="Open Sans" w:cs="Open Sans"/>
        </w:rPr>
        <w:t>adhérer à Amiens Métropole</w:t>
      </w:r>
      <w:r w:rsidR="00E04032">
        <w:rPr>
          <w:rFonts w:ascii="Open Sans" w:hAnsi="Open Sans" w:cs="Open Sans"/>
        </w:rPr>
        <w:t xml:space="preserve"> plutôt qu’être rattaché à Doullens</w:t>
      </w:r>
      <w:r w:rsidR="004F609A">
        <w:rPr>
          <w:rFonts w:ascii="Open Sans" w:hAnsi="Open Sans" w:cs="Open Sans"/>
        </w:rPr>
        <w:t xml:space="preserve">. Cependant, Monsieur le Préfet a accepté que Cardonnette </w:t>
      </w:r>
      <w:r w:rsidR="006C6CE5">
        <w:rPr>
          <w:rFonts w:ascii="Open Sans" w:hAnsi="Open Sans" w:cs="Open Sans"/>
        </w:rPr>
        <w:t>intègre</w:t>
      </w:r>
      <w:r w:rsidR="004F609A">
        <w:rPr>
          <w:rFonts w:ascii="Open Sans" w:hAnsi="Open Sans" w:cs="Open Sans"/>
        </w:rPr>
        <w:t xml:space="preserve"> Amiens métropole et a refusé l</w:t>
      </w:r>
      <w:r w:rsidR="006C6CE5">
        <w:rPr>
          <w:rFonts w:ascii="Open Sans" w:hAnsi="Open Sans" w:cs="Open Sans"/>
        </w:rPr>
        <w:t>es</w:t>
      </w:r>
      <w:r w:rsidR="004F609A">
        <w:rPr>
          <w:rFonts w:ascii="Open Sans" w:hAnsi="Open Sans" w:cs="Open Sans"/>
        </w:rPr>
        <w:t xml:space="preserve"> commune</w:t>
      </w:r>
      <w:r w:rsidR="006C6CE5">
        <w:rPr>
          <w:rFonts w:ascii="Open Sans" w:hAnsi="Open Sans" w:cs="Open Sans"/>
        </w:rPr>
        <w:t>s</w:t>
      </w:r>
      <w:r w:rsidR="004F609A">
        <w:rPr>
          <w:rFonts w:ascii="Open Sans" w:hAnsi="Open Sans" w:cs="Open Sans"/>
        </w:rPr>
        <w:t xml:space="preserve"> de </w:t>
      </w:r>
      <w:proofErr w:type="spellStart"/>
      <w:r w:rsidR="004F609A">
        <w:rPr>
          <w:rFonts w:ascii="Open Sans" w:hAnsi="Open Sans" w:cs="Open Sans"/>
        </w:rPr>
        <w:t>Coisy</w:t>
      </w:r>
      <w:proofErr w:type="spellEnd"/>
      <w:r w:rsidR="004F609A">
        <w:rPr>
          <w:rFonts w:ascii="Open Sans" w:hAnsi="Open Sans" w:cs="Open Sans"/>
        </w:rPr>
        <w:t xml:space="preserve"> et </w:t>
      </w:r>
      <w:proofErr w:type="spellStart"/>
      <w:r w:rsidR="004F609A">
        <w:rPr>
          <w:rFonts w:ascii="Open Sans" w:hAnsi="Open Sans" w:cs="Open Sans"/>
        </w:rPr>
        <w:t>Rainneville</w:t>
      </w:r>
      <w:proofErr w:type="spellEnd"/>
      <w:r w:rsidR="004F609A">
        <w:rPr>
          <w:rFonts w:ascii="Open Sans" w:hAnsi="Open Sans" w:cs="Open Sans"/>
        </w:rPr>
        <w:t xml:space="preserve">. </w:t>
      </w:r>
    </w:p>
    <w:p w:rsidR="009577EB" w:rsidRDefault="004F609A" w:rsidP="00DF67AF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De nouveau</w:t>
      </w:r>
      <w:r w:rsidR="00E04032">
        <w:rPr>
          <w:rFonts w:ascii="Open Sans" w:hAnsi="Open Sans" w:cs="Open Sans"/>
        </w:rPr>
        <w:t xml:space="preserve"> en 2021</w:t>
      </w:r>
      <w:r>
        <w:rPr>
          <w:rFonts w:ascii="Open Sans" w:hAnsi="Open Sans" w:cs="Open Sans"/>
        </w:rPr>
        <w:t xml:space="preserve">, nous avons sollicité l’Etat pour quitter la CCTNP et adhérer à Amiens Métropole, avec les arguments suivants : </w:t>
      </w:r>
    </w:p>
    <w:p w:rsidR="004F609A" w:rsidRDefault="004F609A" w:rsidP="004F609A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Le bassin de vie des habitants est Amiens et non Doullens.</w:t>
      </w:r>
    </w:p>
    <w:p w:rsidR="004F609A" w:rsidRDefault="004F609A" w:rsidP="004F609A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La commune de </w:t>
      </w:r>
      <w:proofErr w:type="spellStart"/>
      <w:r>
        <w:rPr>
          <w:rFonts w:ascii="Open Sans" w:hAnsi="Open Sans" w:cs="Open Sans"/>
        </w:rPr>
        <w:t>Coisy</w:t>
      </w:r>
      <w:proofErr w:type="spellEnd"/>
      <w:r>
        <w:rPr>
          <w:rFonts w:ascii="Open Sans" w:hAnsi="Open Sans" w:cs="Open Sans"/>
        </w:rPr>
        <w:t xml:space="preserve"> achète son eau à Amiens Métropole et les réseaux d’eaux sont interconnectés</w:t>
      </w:r>
      <w:r w:rsidR="006C6CE5">
        <w:rPr>
          <w:rFonts w:ascii="Open Sans" w:hAnsi="Open Sans" w:cs="Open Sans"/>
        </w:rPr>
        <w:t xml:space="preserve"> avec ceux de </w:t>
      </w:r>
      <w:proofErr w:type="spellStart"/>
      <w:r w:rsidR="006C6CE5">
        <w:rPr>
          <w:rFonts w:ascii="Open Sans" w:hAnsi="Open Sans" w:cs="Open Sans"/>
        </w:rPr>
        <w:t>Poulainville</w:t>
      </w:r>
      <w:proofErr w:type="spellEnd"/>
      <w:r w:rsidR="006C6CE5">
        <w:rPr>
          <w:rFonts w:ascii="Open Sans" w:hAnsi="Open Sans" w:cs="Open Sans"/>
        </w:rPr>
        <w:t>.</w:t>
      </w:r>
    </w:p>
    <w:p w:rsidR="004F609A" w:rsidRDefault="004F609A" w:rsidP="004F609A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Notre assainissement est relié à Cardonnette, et de là il rejoint </w:t>
      </w:r>
      <w:proofErr w:type="spellStart"/>
      <w:r>
        <w:rPr>
          <w:rFonts w:ascii="Open Sans" w:hAnsi="Open Sans" w:cs="Open Sans"/>
        </w:rPr>
        <w:t>Ambonne</w:t>
      </w:r>
      <w:proofErr w:type="spellEnd"/>
      <w:r>
        <w:rPr>
          <w:rFonts w:ascii="Open Sans" w:hAnsi="Open Sans" w:cs="Open Sans"/>
        </w:rPr>
        <w:t xml:space="preserve"> la station d’épuration d’Amiens métropole.</w:t>
      </w:r>
    </w:p>
    <w:p w:rsidR="006C6CE5" w:rsidRPr="006C6CE5" w:rsidRDefault="006C6CE5" w:rsidP="006C6CE5">
      <w:pPr>
        <w:pStyle w:val="Paragraphedeliste"/>
        <w:jc w:val="both"/>
        <w:rPr>
          <w:rFonts w:ascii="Open Sans" w:hAnsi="Open Sans" w:cs="Open Sans"/>
        </w:rPr>
      </w:pPr>
    </w:p>
    <w:p w:rsidR="004F609A" w:rsidRPr="004F609A" w:rsidRDefault="004F609A" w:rsidP="004F609A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 conseil d’Amiens métropole a accepté l’adhésion de </w:t>
      </w:r>
      <w:proofErr w:type="spellStart"/>
      <w:r>
        <w:rPr>
          <w:rFonts w:ascii="Open Sans" w:hAnsi="Open Sans" w:cs="Open Sans"/>
        </w:rPr>
        <w:t>Coisy</w:t>
      </w:r>
      <w:proofErr w:type="spellEnd"/>
      <w:r>
        <w:rPr>
          <w:rFonts w:ascii="Open Sans" w:hAnsi="Open Sans" w:cs="Open Sans"/>
        </w:rPr>
        <w:t xml:space="preserve"> à la communauté d’agglomération. Maintenant les </w:t>
      </w:r>
      <w:proofErr w:type="gramStart"/>
      <w:r>
        <w:rPr>
          <w:rFonts w:ascii="Open Sans" w:hAnsi="Open Sans" w:cs="Open Sans"/>
        </w:rPr>
        <w:t>communes</w:t>
      </w:r>
      <w:proofErr w:type="gramEnd"/>
      <w:r>
        <w:rPr>
          <w:rFonts w:ascii="Open Sans" w:hAnsi="Open Sans" w:cs="Open Sans"/>
        </w:rPr>
        <w:t xml:space="preserve"> membres doivent à leur tour délibérer pour accepter notre adhésion, ensuite, seulement, Monsieur le </w:t>
      </w:r>
      <w:r w:rsidR="00A1233C">
        <w:rPr>
          <w:rFonts w:ascii="Open Sans" w:hAnsi="Open Sans" w:cs="Open Sans"/>
        </w:rPr>
        <w:t xml:space="preserve">Préfet, </w:t>
      </w:r>
      <w:r>
        <w:rPr>
          <w:rFonts w:ascii="Open Sans" w:hAnsi="Open Sans" w:cs="Open Sans"/>
        </w:rPr>
        <w:t>après consultation de la commission départementale de la coopération intercommunale</w:t>
      </w:r>
      <w:r w:rsidR="00A1233C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prendra sa décision</w:t>
      </w:r>
      <w:r w:rsidR="00E04032">
        <w:rPr>
          <w:rFonts w:ascii="Open Sans" w:hAnsi="Open Sans" w:cs="Open Sans"/>
        </w:rPr>
        <w:t>…</w:t>
      </w:r>
    </w:p>
    <w:p w:rsidR="006C6CE5" w:rsidRPr="006C6CE5" w:rsidRDefault="006C6CE5" w:rsidP="006C6CE5">
      <w:pPr>
        <w:autoSpaceDE w:val="0"/>
        <w:autoSpaceDN w:val="0"/>
        <w:adjustRightInd w:val="0"/>
        <w:rPr>
          <w:rFonts w:ascii="Bradley Hand ITC" w:hAnsi="Bradley Hand ITC"/>
          <w:b/>
          <w:bCs/>
          <w:color w:val="FF6600"/>
          <w:sz w:val="20"/>
          <w:szCs w:val="20"/>
          <w:u w:val="single"/>
        </w:rPr>
      </w:pPr>
    </w:p>
    <w:p w:rsidR="006C6CE5" w:rsidRPr="00AE636D" w:rsidRDefault="006C6CE5" w:rsidP="006C6CE5">
      <w:pPr>
        <w:autoSpaceDE w:val="0"/>
        <w:autoSpaceDN w:val="0"/>
        <w:adjustRightInd w:val="0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Guirlandes de Noël</w:t>
      </w:r>
    </w:p>
    <w:p w:rsidR="00A1233C" w:rsidRPr="00126FE1" w:rsidRDefault="00126FE1" w:rsidP="006C6CE5">
      <w:pPr>
        <w:autoSpaceDE w:val="0"/>
        <w:autoSpaceDN w:val="0"/>
        <w:adjustRightInd w:val="0"/>
        <w:rPr>
          <w:rFonts w:ascii="Open Sans" w:hAnsi="Open Sans" w:cs="Open Sans"/>
        </w:rPr>
      </w:pPr>
      <w:r>
        <w:rPr>
          <w:rFonts w:ascii="Open Sans" w:hAnsi="Open Sans" w:cs="Open Sans"/>
        </w:rPr>
        <w:t>Nos guirlandes étant équipé</w:t>
      </w:r>
      <w:r w:rsidR="00A760AE">
        <w:rPr>
          <w:rFonts w:ascii="Open Sans" w:hAnsi="Open Sans" w:cs="Open Sans"/>
        </w:rPr>
        <w:t>e</w:t>
      </w:r>
      <w:r>
        <w:rPr>
          <w:rFonts w:ascii="Open Sans" w:hAnsi="Open Sans" w:cs="Open Sans"/>
        </w:rPr>
        <w:t>s avec des ampoules LED, dont peut consommatrices le conseil municipal a décidé de les installer comme les années précédentes.</w:t>
      </w:r>
    </w:p>
    <w:p w:rsidR="006C6CE5" w:rsidRPr="006C6CE5" w:rsidRDefault="006C6CE5" w:rsidP="00096ACD">
      <w:pPr>
        <w:autoSpaceDE w:val="0"/>
        <w:autoSpaceDN w:val="0"/>
        <w:adjustRightInd w:val="0"/>
        <w:rPr>
          <w:rFonts w:ascii="Bradley Hand ITC" w:hAnsi="Bradley Hand ITC"/>
          <w:b/>
          <w:bCs/>
          <w:color w:val="FF6600"/>
          <w:sz w:val="20"/>
          <w:szCs w:val="20"/>
          <w:u w:val="single"/>
        </w:rPr>
      </w:pPr>
    </w:p>
    <w:p w:rsidR="00096ACD" w:rsidRPr="00AE636D" w:rsidRDefault="000177A5" w:rsidP="00096ACD">
      <w:pPr>
        <w:autoSpaceDE w:val="0"/>
        <w:autoSpaceDN w:val="0"/>
        <w:adjustRightInd w:val="0"/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</w:pPr>
      <w:r w:rsidRPr="00FE75D8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1362710" cy="855980"/>
            <wp:effectExtent l="57150" t="114300" r="66040" b="115570"/>
            <wp:wrapThrough wrapText="bothSides">
              <wp:wrapPolygon edited="0">
                <wp:start x="-583" y="-260"/>
                <wp:lineTo x="-699" y="8037"/>
                <wp:lineTo x="-241" y="19111"/>
                <wp:lineTo x="7932" y="21488"/>
                <wp:lineTo x="19548" y="21564"/>
                <wp:lineTo x="19892" y="21966"/>
                <wp:lineTo x="21982" y="21455"/>
                <wp:lineTo x="21685" y="2560"/>
                <wp:lineTo x="21134" y="-3142"/>
                <wp:lineTo x="15579" y="-3728"/>
                <wp:lineTo x="1506" y="-771"/>
                <wp:lineTo x="-583" y="-26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4240">
                      <a:off x="0" y="0"/>
                      <a:ext cx="136271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7EB" w:rsidRPr="00AE636D">
        <w:rPr>
          <w:rFonts w:ascii="Bradley Hand ITC" w:hAnsi="Bradley Hand ITC"/>
          <w:b/>
          <w:bCs/>
          <w:color w:val="FF6600"/>
          <w:sz w:val="36"/>
          <w:szCs w:val="36"/>
          <w:u w:val="single"/>
        </w:rPr>
        <w:t>Rappel</w:t>
      </w:r>
    </w:p>
    <w:p w:rsidR="00FE75D8" w:rsidRDefault="00FE75D8" w:rsidP="00096AC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Retenez la date du </w:t>
      </w:r>
      <w:r w:rsidRPr="00B11A22">
        <w:rPr>
          <w:rFonts w:ascii="Open Sans" w:hAnsi="Open Sans" w:cs="Open Sans"/>
          <w:b/>
          <w:bCs/>
          <w:color w:val="002060"/>
          <w:u w:val="single"/>
        </w:rPr>
        <w:t>vendredi 18 novembre</w:t>
      </w:r>
      <w:r>
        <w:rPr>
          <w:rFonts w:ascii="Open Sans" w:hAnsi="Open Sans" w:cs="Open Sans"/>
        </w:rPr>
        <w:t xml:space="preserve"> pour la soirée Beaujolais.</w:t>
      </w:r>
    </w:p>
    <w:p w:rsidR="00273C6F" w:rsidRDefault="00FE75D8" w:rsidP="00096AC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 Noël des enfants est prévu le </w:t>
      </w:r>
      <w:r w:rsidRPr="00B11A22">
        <w:rPr>
          <w:rFonts w:ascii="Open Sans" w:hAnsi="Open Sans" w:cs="Open Sans"/>
          <w:b/>
          <w:bCs/>
          <w:color w:val="002060"/>
          <w:u w:val="single"/>
        </w:rPr>
        <w:t>dimanche 11 décembre</w:t>
      </w:r>
      <w:r w:rsidR="00E04032">
        <w:rPr>
          <w:rFonts w:ascii="Open Sans" w:hAnsi="Open Sans" w:cs="Open Sans"/>
        </w:rPr>
        <w:t>.</w:t>
      </w:r>
    </w:p>
    <w:p w:rsidR="00E04032" w:rsidRPr="00E04032" w:rsidRDefault="00126FE1" w:rsidP="000177A5">
      <w:pPr>
        <w:rPr>
          <w:rFonts w:ascii="Bradley Hand ITC" w:hAnsi="Bradley Hand ITC"/>
          <w:b/>
          <w:bCs/>
          <w:color w:val="FFC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57150</wp:posOffset>
            </wp:positionV>
            <wp:extent cx="2628900" cy="1216316"/>
            <wp:effectExtent l="0" t="0" r="0" b="3175"/>
            <wp:wrapNone/>
            <wp:docPr id="14" name="Image 14" descr="Coloriage Automne for Adults by Marianne Walker à imprime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Automne for Adults by Marianne Walker à imprimer gratui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A5" w:rsidRPr="00DD00AB" w:rsidRDefault="000177A5" w:rsidP="000177A5">
      <w:pPr>
        <w:ind w:left="5664"/>
        <w:rPr>
          <w:rFonts w:ascii="Bradley Hand ITC" w:hAnsi="Bradley Hand ITC"/>
          <w:b/>
          <w:bCs/>
          <w:color w:val="FFC000"/>
          <w:sz w:val="28"/>
          <w:szCs w:val="28"/>
        </w:rPr>
      </w:pPr>
    </w:p>
    <w:p w:rsidR="009577EB" w:rsidRPr="000177A5" w:rsidRDefault="00AE636D" w:rsidP="000177A5">
      <w:pPr>
        <w:ind w:left="5664" w:firstLine="6"/>
        <w:rPr>
          <w:rFonts w:ascii="Bradley Hand ITC" w:hAnsi="Bradley Hand ITC"/>
          <w:b/>
          <w:bCs/>
          <w:color w:val="FFC000"/>
          <w:sz w:val="72"/>
          <w:szCs w:val="72"/>
        </w:rPr>
      </w:pPr>
      <w:proofErr w:type="gramStart"/>
      <w:r w:rsidRPr="00AE636D">
        <w:rPr>
          <w:rFonts w:ascii="Bradley Hand ITC" w:hAnsi="Bradley Hand ITC"/>
          <w:b/>
          <w:bCs/>
          <w:color w:val="FFC000"/>
          <w:sz w:val="72"/>
          <w:szCs w:val="72"/>
        </w:rPr>
        <w:t>!</w:t>
      </w:r>
      <w:r w:rsidR="00622D7E">
        <w:rPr>
          <w:rFonts w:ascii="Bradley Hand ITC" w:hAnsi="Bradley Hand ITC"/>
          <w:b/>
          <w:bCs/>
          <w:color w:val="FFC000"/>
          <w:sz w:val="72"/>
          <w:szCs w:val="72"/>
        </w:rPr>
        <w:t>Bel</w:t>
      </w:r>
      <w:proofErr w:type="gramEnd"/>
      <w:r w:rsidR="00622D7E">
        <w:rPr>
          <w:rFonts w:ascii="Bradley Hand ITC" w:hAnsi="Bradley Hand ITC"/>
          <w:b/>
          <w:bCs/>
          <w:color w:val="FFC000"/>
          <w:sz w:val="72"/>
          <w:szCs w:val="72"/>
        </w:rPr>
        <w:t xml:space="preserve"> automne</w:t>
      </w:r>
      <w:r w:rsidR="009C168D" w:rsidRPr="00AE636D">
        <w:rPr>
          <w:rFonts w:ascii="Bradley Hand ITC" w:hAnsi="Bradley Hand ITC"/>
          <w:b/>
          <w:bCs/>
          <w:color w:val="FFC000"/>
          <w:sz w:val="72"/>
          <w:szCs w:val="72"/>
        </w:rPr>
        <w:t>!</w:t>
      </w:r>
    </w:p>
    <w:sectPr w:rsidR="009577EB" w:rsidRPr="000177A5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8D2"/>
    <w:multiLevelType w:val="hybridMultilevel"/>
    <w:tmpl w:val="9C167A04"/>
    <w:lvl w:ilvl="0" w:tplc="853E3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89B1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9E39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01038"/>
    <w:multiLevelType w:val="hybridMultilevel"/>
    <w:tmpl w:val="66985368"/>
    <w:lvl w:ilvl="0" w:tplc="674E85FA">
      <w:start w:val="1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9676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549E39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1619"/>
    <w:multiLevelType w:val="hybridMultilevel"/>
    <w:tmpl w:val="5F943E74"/>
    <w:lvl w:ilvl="0" w:tplc="CDE8FB7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01DDB"/>
    <w:rsid w:val="00007824"/>
    <w:rsid w:val="0001014C"/>
    <w:rsid w:val="000177A5"/>
    <w:rsid w:val="000217A3"/>
    <w:rsid w:val="00040C83"/>
    <w:rsid w:val="00044A53"/>
    <w:rsid w:val="00060844"/>
    <w:rsid w:val="00060B16"/>
    <w:rsid w:val="00061135"/>
    <w:rsid w:val="000665C2"/>
    <w:rsid w:val="0008570F"/>
    <w:rsid w:val="00096ACD"/>
    <w:rsid w:val="000A03C7"/>
    <w:rsid w:val="000C525B"/>
    <w:rsid w:val="000E39FA"/>
    <w:rsid w:val="000E60B2"/>
    <w:rsid w:val="00102349"/>
    <w:rsid w:val="001109C2"/>
    <w:rsid w:val="001146BD"/>
    <w:rsid w:val="00126FE1"/>
    <w:rsid w:val="00132114"/>
    <w:rsid w:val="00134138"/>
    <w:rsid w:val="00135F26"/>
    <w:rsid w:val="00140D92"/>
    <w:rsid w:val="001435E2"/>
    <w:rsid w:val="00161E7D"/>
    <w:rsid w:val="001630E4"/>
    <w:rsid w:val="001973BC"/>
    <w:rsid w:val="001D3896"/>
    <w:rsid w:val="001D5B2C"/>
    <w:rsid w:val="001D6C6E"/>
    <w:rsid w:val="001F4C17"/>
    <w:rsid w:val="002068C5"/>
    <w:rsid w:val="002221F5"/>
    <w:rsid w:val="002272B8"/>
    <w:rsid w:val="00230942"/>
    <w:rsid w:val="00241675"/>
    <w:rsid w:val="00245A40"/>
    <w:rsid w:val="00265670"/>
    <w:rsid w:val="00271926"/>
    <w:rsid w:val="002722FC"/>
    <w:rsid w:val="00273C6F"/>
    <w:rsid w:val="00274F9B"/>
    <w:rsid w:val="002760EC"/>
    <w:rsid w:val="00283FAB"/>
    <w:rsid w:val="0029188F"/>
    <w:rsid w:val="002E74BD"/>
    <w:rsid w:val="002F6768"/>
    <w:rsid w:val="0032648F"/>
    <w:rsid w:val="0033001D"/>
    <w:rsid w:val="0033450A"/>
    <w:rsid w:val="00343EB1"/>
    <w:rsid w:val="00387CC4"/>
    <w:rsid w:val="003A490A"/>
    <w:rsid w:val="003A5030"/>
    <w:rsid w:val="003D2AC1"/>
    <w:rsid w:val="00401112"/>
    <w:rsid w:val="00405627"/>
    <w:rsid w:val="00434EE4"/>
    <w:rsid w:val="0043644F"/>
    <w:rsid w:val="00444158"/>
    <w:rsid w:val="00465C5F"/>
    <w:rsid w:val="00471C91"/>
    <w:rsid w:val="00475554"/>
    <w:rsid w:val="00491B6F"/>
    <w:rsid w:val="00493418"/>
    <w:rsid w:val="004934AF"/>
    <w:rsid w:val="0049560D"/>
    <w:rsid w:val="00496092"/>
    <w:rsid w:val="004A0A8A"/>
    <w:rsid w:val="004A16D6"/>
    <w:rsid w:val="004D5964"/>
    <w:rsid w:val="004E1A5E"/>
    <w:rsid w:val="004E39DB"/>
    <w:rsid w:val="004F144A"/>
    <w:rsid w:val="004F609A"/>
    <w:rsid w:val="00522313"/>
    <w:rsid w:val="005238F0"/>
    <w:rsid w:val="00535467"/>
    <w:rsid w:val="0054189D"/>
    <w:rsid w:val="00553761"/>
    <w:rsid w:val="005733C8"/>
    <w:rsid w:val="005A1B0F"/>
    <w:rsid w:val="005C6FCD"/>
    <w:rsid w:val="005E7FB7"/>
    <w:rsid w:val="00617D18"/>
    <w:rsid w:val="00620BC3"/>
    <w:rsid w:val="00622D7E"/>
    <w:rsid w:val="00624A17"/>
    <w:rsid w:val="0064667C"/>
    <w:rsid w:val="00646D0E"/>
    <w:rsid w:val="00651F45"/>
    <w:rsid w:val="00660F11"/>
    <w:rsid w:val="00661096"/>
    <w:rsid w:val="006626B9"/>
    <w:rsid w:val="00666F23"/>
    <w:rsid w:val="00671FD2"/>
    <w:rsid w:val="00672F35"/>
    <w:rsid w:val="006C6CE5"/>
    <w:rsid w:val="006D28EB"/>
    <w:rsid w:val="00706044"/>
    <w:rsid w:val="00721AF1"/>
    <w:rsid w:val="00723157"/>
    <w:rsid w:val="007251E8"/>
    <w:rsid w:val="00736FD0"/>
    <w:rsid w:val="00737185"/>
    <w:rsid w:val="00742022"/>
    <w:rsid w:val="007458C2"/>
    <w:rsid w:val="0075620B"/>
    <w:rsid w:val="007623DE"/>
    <w:rsid w:val="00763D0A"/>
    <w:rsid w:val="00765D26"/>
    <w:rsid w:val="007660F2"/>
    <w:rsid w:val="00766E82"/>
    <w:rsid w:val="00770ACB"/>
    <w:rsid w:val="007712A3"/>
    <w:rsid w:val="007729E3"/>
    <w:rsid w:val="00786F29"/>
    <w:rsid w:val="00790687"/>
    <w:rsid w:val="00791BA3"/>
    <w:rsid w:val="0079229E"/>
    <w:rsid w:val="007A66E9"/>
    <w:rsid w:val="007C1D3B"/>
    <w:rsid w:val="007E3992"/>
    <w:rsid w:val="0082601F"/>
    <w:rsid w:val="00830071"/>
    <w:rsid w:val="00885C20"/>
    <w:rsid w:val="008A3AE4"/>
    <w:rsid w:val="008C6F5A"/>
    <w:rsid w:val="008E13B5"/>
    <w:rsid w:val="008E2244"/>
    <w:rsid w:val="008E4FE1"/>
    <w:rsid w:val="00903811"/>
    <w:rsid w:val="009124C3"/>
    <w:rsid w:val="00920253"/>
    <w:rsid w:val="0092284D"/>
    <w:rsid w:val="0092327E"/>
    <w:rsid w:val="00924134"/>
    <w:rsid w:val="00934362"/>
    <w:rsid w:val="0094125A"/>
    <w:rsid w:val="00955239"/>
    <w:rsid w:val="009577EB"/>
    <w:rsid w:val="009579A0"/>
    <w:rsid w:val="009675AB"/>
    <w:rsid w:val="009769A0"/>
    <w:rsid w:val="009818FF"/>
    <w:rsid w:val="009835A5"/>
    <w:rsid w:val="00987BE8"/>
    <w:rsid w:val="009A372C"/>
    <w:rsid w:val="009B2151"/>
    <w:rsid w:val="009C168D"/>
    <w:rsid w:val="009D1D43"/>
    <w:rsid w:val="009D1E1E"/>
    <w:rsid w:val="009E05D9"/>
    <w:rsid w:val="009E11C5"/>
    <w:rsid w:val="009E2E59"/>
    <w:rsid w:val="009E322C"/>
    <w:rsid w:val="009E5E06"/>
    <w:rsid w:val="009F4EBF"/>
    <w:rsid w:val="00A04F86"/>
    <w:rsid w:val="00A07C44"/>
    <w:rsid w:val="00A1233C"/>
    <w:rsid w:val="00A30E71"/>
    <w:rsid w:val="00A46728"/>
    <w:rsid w:val="00A51C09"/>
    <w:rsid w:val="00A73C09"/>
    <w:rsid w:val="00A760AE"/>
    <w:rsid w:val="00AA42AD"/>
    <w:rsid w:val="00AB476E"/>
    <w:rsid w:val="00AC192F"/>
    <w:rsid w:val="00AD4B4C"/>
    <w:rsid w:val="00AD7FEA"/>
    <w:rsid w:val="00AE0452"/>
    <w:rsid w:val="00AE4C69"/>
    <w:rsid w:val="00AE636D"/>
    <w:rsid w:val="00B11A22"/>
    <w:rsid w:val="00B12A7E"/>
    <w:rsid w:val="00B16ED6"/>
    <w:rsid w:val="00B2582F"/>
    <w:rsid w:val="00B305E4"/>
    <w:rsid w:val="00B94299"/>
    <w:rsid w:val="00B957F4"/>
    <w:rsid w:val="00B965B7"/>
    <w:rsid w:val="00BC45B3"/>
    <w:rsid w:val="00BC7DAC"/>
    <w:rsid w:val="00BE043E"/>
    <w:rsid w:val="00BF2619"/>
    <w:rsid w:val="00BF48B2"/>
    <w:rsid w:val="00C01872"/>
    <w:rsid w:val="00C10A34"/>
    <w:rsid w:val="00C2009C"/>
    <w:rsid w:val="00C21844"/>
    <w:rsid w:val="00C31A23"/>
    <w:rsid w:val="00C55AC7"/>
    <w:rsid w:val="00C601AC"/>
    <w:rsid w:val="00C73274"/>
    <w:rsid w:val="00C759C7"/>
    <w:rsid w:val="00C811FA"/>
    <w:rsid w:val="00C81D48"/>
    <w:rsid w:val="00C96439"/>
    <w:rsid w:val="00C978F1"/>
    <w:rsid w:val="00CB2FA1"/>
    <w:rsid w:val="00CB4900"/>
    <w:rsid w:val="00CD538A"/>
    <w:rsid w:val="00D07ADB"/>
    <w:rsid w:val="00D108EF"/>
    <w:rsid w:val="00D3191C"/>
    <w:rsid w:val="00D350ED"/>
    <w:rsid w:val="00D42420"/>
    <w:rsid w:val="00D51954"/>
    <w:rsid w:val="00D67C0B"/>
    <w:rsid w:val="00D8642F"/>
    <w:rsid w:val="00D9121F"/>
    <w:rsid w:val="00DA1B14"/>
    <w:rsid w:val="00DB160A"/>
    <w:rsid w:val="00DB3AB4"/>
    <w:rsid w:val="00DB4CC1"/>
    <w:rsid w:val="00DC62E5"/>
    <w:rsid w:val="00DD00AB"/>
    <w:rsid w:val="00DD2A32"/>
    <w:rsid w:val="00DD7E29"/>
    <w:rsid w:val="00DF67AF"/>
    <w:rsid w:val="00E04032"/>
    <w:rsid w:val="00E04EAB"/>
    <w:rsid w:val="00E2131A"/>
    <w:rsid w:val="00E25E0E"/>
    <w:rsid w:val="00E408E8"/>
    <w:rsid w:val="00E42B60"/>
    <w:rsid w:val="00E46C44"/>
    <w:rsid w:val="00E604AD"/>
    <w:rsid w:val="00E65DFA"/>
    <w:rsid w:val="00E6639B"/>
    <w:rsid w:val="00E86396"/>
    <w:rsid w:val="00EB2DB2"/>
    <w:rsid w:val="00ED369B"/>
    <w:rsid w:val="00EE234D"/>
    <w:rsid w:val="00EE46F4"/>
    <w:rsid w:val="00F42288"/>
    <w:rsid w:val="00F432EC"/>
    <w:rsid w:val="00F43930"/>
    <w:rsid w:val="00F43C60"/>
    <w:rsid w:val="00F71138"/>
    <w:rsid w:val="00F74FC4"/>
    <w:rsid w:val="00F95C72"/>
    <w:rsid w:val="00FA1553"/>
    <w:rsid w:val="00FB4C36"/>
    <w:rsid w:val="00FC3EC1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160A"/>
    <w:rPr>
      <w:color w:val="BA6906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3992"/>
    <w:rPr>
      <w:color w:val="605E5C"/>
      <w:shd w:val="clear" w:color="auto" w:fill="E1DFDD"/>
    </w:rPr>
  </w:style>
  <w:style w:type="character" w:customStyle="1" w:styleId="lrzxr">
    <w:name w:val="lrzxr"/>
    <w:basedOn w:val="Policepardfaut"/>
    <w:rsid w:val="0073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eldorado-cctnp.f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coisymairie.fr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google.com/search?client=firefox-b-d&amp;q=ecole+rainnevil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D420-DA7A-480C-8F3B-EE90C73D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4</cp:revision>
  <cp:lastPrinted>2022-11-02T08:53:00Z</cp:lastPrinted>
  <dcterms:created xsi:type="dcterms:W3CDTF">2022-11-07T09:11:00Z</dcterms:created>
  <dcterms:modified xsi:type="dcterms:W3CDTF">2022-11-07T09:12:00Z</dcterms:modified>
</cp:coreProperties>
</file>