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071" w:rsidRDefault="00475554" w:rsidP="008E13B5">
      <w:pPr>
        <w:rPr>
          <w:rFonts w:ascii="Bradley Hand ITC" w:hAnsi="Bradley Hand ITC"/>
          <w:b/>
          <w:bCs/>
          <w:color w:val="BF8F00" w:themeColor="accent4" w:themeShade="BF"/>
          <w:sz w:val="36"/>
          <w:szCs w:val="36"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672465</wp:posOffset>
            </wp:positionV>
            <wp:extent cx="3324225" cy="1343025"/>
            <wp:effectExtent l="0" t="0" r="9525" b="9525"/>
            <wp:wrapThrough wrapText="bothSides">
              <wp:wrapPolygon edited="0">
                <wp:start x="4951" y="0"/>
                <wp:lineTo x="2228" y="613"/>
                <wp:lineTo x="495" y="2757"/>
                <wp:lineTo x="619" y="4902"/>
                <wp:lineTo x="0" y="6128"/>
                <wp:lineTo x="0" y="6740"/>
                <wp:lineTo x="495" y="9804"/>
                <wp:lineTo x="0" y="14706"/>
                <wp:lineTo x="0" y="15932"/>
                <wp:lineTo x="2971" y="19609"/>
                <wp:lineTo x="3961" y="19609"/>
                <wp:lineTo x="3961" y="21447"/>
                <wp:lineTo x="4580" y="21447"/>
                <wp:lineTo x="4580" y="19609"/>
                <wp:lineTo x="8046" y="17770"/>
                <wp:lineTo x="9284" y="15013"/>
                <wp:lineTo x="15720" y="14706"/>
                <wp:lineTo x="20548" y="12562"/>
                <wp:lineTo x="20424" y="9804"/>
                <wp:lineTo x="21538" y="8885"/>
                <wp:lineTo x="21538" y="4902"/>
                <wp:lineTo x="18939" y="4902"/>
                <wp:lineTo x="19558" y="3370"/>
                <wp:lineTo x="16215" y="613"/>
                <wp:lineTo x="5694" y="0"/>
                <wp:lineTo x="4951" y="0"/>
              </wp:wrapPolygon>
            </wp:wrapThrough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imagesubtitle-image-104330959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681990</wp:posOffset>
            </wp:positionV>
            <wp:extent cx="3324225" cy="1343025"/>
            <wp:effectExtent l="0" t="0" r="9525" b="9525"/>
            <wp:wrapNone/>
            <wp:docPr id="4" name="cc-m-imagesubtitle-image-104330959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imagesubtitle-image-104330959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33242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A6E37" w:rsidRPr="000A6E37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1" o:spid="_x0000_s1026" type="#_x0000_t202" style="position:absolute;margin-left:1.3pt;margin-top:0;width:502.5pt;height:52.1pt;z-index:251654144;visibility:visible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" filled="f" stroked="f">
            <v:shadow on="t" color="black" opacity="26214f" origin=",-.5" offset="0,3pt"/>
            <o:lock v:ext="edit" shapetype="t"/>
            <v:textbox style="mso-fit-shape-to-text:t">
              <w:txbxContent>
                <w:p w:rsidR="001146BD" w:rsidRPr="004A16D6" w:rsidRDefault="001146BD" w:rsidP="001146BD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Bradley Hand ITC" w:hAnsi="Bradley Hand ITC" w:cs="Aharoni"/>
                      <w:b/>
                      <w:color w:val="2F5496" w:themeColor="accent1" w:themeShade="BF"/>
                      <w:sz w:val="28"/>
                    </w:rPr>
                  </w:pPr>
                  <w:r w:rsidRPr="004A16D6">
                    <w:rPr>
                      <w:rFonts w:ascii="Bradley Hand ITC" w:hAnsi="Bradley Hand ITC" w:cs="Aharoni"/>
                      <w:b/>
                      <w:bCs/>
                      <w:color w:val="2F5496" w:themeColor="accent1" w:themeShade="BF"/>
                      <w:sz w:val="72"/>
                      <w:szCs w:val="56"/>
                    </w:rPr>
                    <w:t xml:space="preserve">Info Coisy – </w:t>
                  </w:r>
                  <w:r w:rsidR="008E13B5">
                    <w:rPr>
                      <w:rFonts w:ascii="Bradley Hand ITC" w:hAnsi="Bradley Hand ITC" w:cs="Aharoni"/>
                      <w:b/>
                      <w:bCs/>
                      <w:i/>
                      <w:color w:val="2F5496" w:themeColor="accent1" w:themeShade="BF"/>
                      <w:sz w:val="72"/>
                      <w:szCs w:val="56"/>
                    </w:rPr>
                    <w:t xml:space="preserve">Mars </w:t>
                  </w:r>
                  <w:r w:rsidR="00491B6F" w:rsidRPr="004A16D6">
                    <w:rPr>
                      <w:rFonts w:ascii="Bradley Hand ITC" w:hAnsi="Bradley Hand ITC" w:cs="Aharoni"/>
                      <w:b/>
                      <w:bCs/>
                      <w:i/>
                      <w:color w:val="2F5496" w:themeColor="accent1" w:themeShade="BF"/>
                      <w:sz w:val="72"/>
                      <w:szCs w:val="56"/>
                    </w:rPr>
                    <w:t>202</w:t>
                  </w:r>
                  <w:r w:rsidR="008E13B5">
                    <w:rPr>
                      <w:rFonts w:ascii="Bradley Hand ITC" w:hAnsi="Bradley Hand ITC" w:cs="Aharoni"/>
                      <w:b/>
                      <w:bCs/>
                      <w:i/>
                      <w:color w:val="2F5496" w:themeColor="accent1" w:themeShade="BF"/>
                      <w:sz w:val="72"/>
                      <w:szCs w:val="56"/>
                    </w:rPr>
                    <w:t>2</w:t>
                  </w:r>
                </w:p>
              </w:txbxContent>
            </v:textbox>
            <w10:wrap type="square" anchorx="margin"/>
          </v:shape>
        </w:pict>
      </w:r>
    </w:p>
    <w:p w:rsidR="00475554" w:rsidRDefault="00475554" w:rsidP="0092284D">
      <w:pPr>
        <w:tabs>
          <w:tab w:val="left" w:pos="2835"/>
          <w:tab w:val="left" w:pos="5954"/>
        </w:tabs>
        <w:rPr>
          <w:rFonts w:ascii="Bradley Hand ITC" w:hAnsi="Bradley Hand ITC"/>
          <w:b/>
          <w:bCs/>
          <w:color w:val="BF8F00" w:themeColor="accent4" w:themeShade="BF"/>
          <w:sz w:val="36"/>
          <w:szCs w:val="36"/>
          <w:u w:val="single"/>
        </w:rPr>
      </w:pPr>
    </w:p>
    <w:p w:rsidR="00475554" w:rsidRDefault="00475554" w:rsidP="0092284D">
      <w:pPr>
        <w:tabs>
          <w:tab w:val="left" w:pos="2835"/>
          <w:tab w:val="left" w:pos="5954"/>
        </w:tabs>
        <w:rPr>
          <w:rFonts w:ascii="Bradley Hand ITC" w:hAnsi="Bradley Hand ITC"/>
          <w:b/>
          <w:bCs/>
          <w:color w:val="BF8F00" w:themeColor="accent4" w:themeShade="BF"/>
          <w:sz w:val="36"/>
          <w:szCs w:val="36"/>
          <w:u w:val="single"/>
        </w:rPr>
      </w:pPr>
    </w:p>
    <w:p w:rsidR="00475554" w:rsidRDefault="00475554" w:rsidP="0092284D">
      <w:pPr>
        <w:tabs>
          <w:tab w:val="left" w:pos="2835"/>
          <w:tab w:val="left" w:pos="5954"/>
        </w:tabs>
        <w:rPr>
          <w:rFonts w:ascii="Bradley Hand ITC" w:hAnsi="Bradley Hand ITC"/>
          <w:b/>
          <w:bCs/>
          <w:color w:val="BF8F00" w:themeColor="accent4" w:themeShade="BF"/>
          <w:sz w:val="36"/>
          <w:szCs w:val="36"/>
          <w:u w:val="single"/>
        </w:rPr>
      </w:pPr>
    </w:p>
    <w:p w:rsidR="0092284D" w:rsidRPr="009818FF" w:rsidRDefault="0092284D" w:rsidP="0092284D">
      <w:pPr>
        <w:tabs>
          <w:tab w:val="left" w:pos="2835"/>
          <w:tab w:val="left" w:pos="5954"/>
        </w:tabs>
        <w:rPr>
          <w:rFonts w:ascii="Bradley Hand ITC" w:hAnsi="Bradley Hand ITC"/>
          <w:b/>
          <w:bCs/>
          <w:color w:val="BF8F00" w:themeColor="accent4" w:themeShade="BF"/>
          <w:sz w:val="36"/>
          <w:szCs w:val="36"/>
          <w:u w:val="single"/>
        </w:rPr>
      </w:pPr>
      <w:r>
        <w:rPr>
          <w:rFonts w:ascii="Bradley Hand ITC" w:hAnsi="Bradley Hand ITC"/>
          <w:b/>
          <w:bCs/>
          <w:color w:val="BF8F00" w:themeColor="accent4" w:themeShade="BF"/>
          <w:sz w:val="36"/>
          <w:szCs w:val="36"/>
          <w:u w:val="single"/>
        </w:rPr>
        <w:t>Repas des a</w:t>
      </w:r>
      <w:r w:rsidR="0033001D">
        <w:rPr>
          <w:rFonts w:ascii="Bradley Hand ITC" w:hAnsi="Bradley Hand ITC"/>
          <w:b/>
          <w:bCs/>
          <w:color w:val="BF8F00" w:themeColor="accent4" w:themeShade="BF"/>
          <w:sz w:val="36"/>
          <w:szCs w:val="36"/>
          <w:u w:val="single"/>
        </w:rPr>
        <w:t>î</w:t>
      </w:r>
      <w:r>
        <w:rPr>
          <w:rFonts w:ascii="Bradley Hand ITC" w:hAnsi="Bradley Hand ITC"/>
          <w:b/>
          <w:bCs/>
          <w:color w:val="BF8F00" w:themeColor="accent4" w:themeShade="BF"/>
          <w:sz w:val="36"/>
          <w:szCs w:val="36"/>
          <w:u w:val="single"/>
        </w:rPr>
        <w:t>nés annulé</w:t>
      </w:r>
    </w:p>
    <w:p w:rsidR="0092284D" w:rsidRPr="007660F2" w:rsidRDefault="0092284D" w:rsidP="0092284D">
      <w:pPr>
        <w:tabs>
          <w:tab w:val="left" w:pos="2835"/>
          <w:tab w:val="left" w:pos="5954"/>
        </w:tabs>
        <w:jc w:val="both"/>
        <w:rPr>
          <w:rFonts w:ascii="Open Sans" w:hAnsi="Open Sans" w:cs="Open Sans"/>
        </w:rPr>
      </w:pPr>
      <w:r w:rsidRPr="007660F2">
        <w:rPr>
          <w:rFonts w:ascii="Open Sans" w:hAnsi="Open Sans" w:cs="Open Sans"/>
        </w:rPr>
        <w:t xml:space="preserve">Le conseil municipal a décidé de reporter le repas des aînés prévu le 13 mars 2022. En effet, bien que la pandémie COVID19 s’atténue, il nous a semblé préférable d’attendre encore un mois ou deux afin de pouvoir se réunir sereinement autour d’une table. C’est pourquoi une nouvelle date vous est proposée, celle du </w:t>
      </w:r>
      <w:r w:rsidRPr="007660F2">
        <w:rPr>
          <w:rFonts w:ascii="Open Sans" w:hAnsi="Open Sans" w:cs="Open Sans"/>
          <w:b/>
          <w:bCs/>
          <w:sz w:val="28"/>
          <w:szCs w:val="28"/>
          <w:u w:val="single"/>
        </w:rPr>
        <w:t>dimanche 22 mai 2022</w:t>
      </w:r>
      <w:r w:rsidRPr="007660F2">
        <w:rPr>
          <w:rFonts w:ascii="Open Sans" w:hAnsi="Open Sans" w:cs="Open Sans"/>
        </w:rPr>
        <w:t>. Bien évidemment, une invitation</w:t>
      </w:r>
      <w:r w:rsidR="0033001D">
        <w:rPr>
          <w:rFonts w:ascii="Open Sans" w:hAnsi="Open Sans" w:cs="Open Sans"/>
        </w:rPr>
        <w:t xml:space="preserve"> co</w:t>
      </w:r>
      <w:r w:rsidRPr="007660F2">
        <w:rPr>
          <w:rFonts w:ascii="Open Sans" w:hAnsi="Open Sans" w:cs="Open Sans"/>
        </w:rPr>
        <w:t>nfirm</w:t>
      </w:r>
      <w:r w:rsidR="0033001D">
        <w:rPr>
          <w:rFonts w:ascii="Open Sans" w:hAnsi="Open Sans" w:cs="Open Sans"/>
        </w:rPr>
        <w:t>ant</w:t>
      </w:r>
      <w:r w:rsidRPr="007660F2">
        <w:rPr>
          <w:rFonts w:ascii="Open Sans" w:hAnsi="Open Sans" w:cs="Open Sans"/>
        </w:rPr>
        <w:t xml:space="preserve"> cette date vous sera adressée.</w:t>
      </w:r>
    </w:p>
    <w:p w:rsidR="00475554" w:rsidRPr="007660F2" w:rsidRDefault="00475554" w:rsidP="00C2009C">
      <w:pPr>
        <w:jc w:val="both"/>
        <w:rPr>
          <w:rFonts w:ascii="Bradley Hand ITC" w:hAnsi="Bradley Hand ITC"/>
          <w:b/>
          <w:bCs/>
          <w:color w:val="BF8F00" w:themeColor="accent4" w:themeShade="BF"/>
          <w:sz w:val="20"/>
          <w:szCs w:val="20"/>
          <w:u w:val="single"/>
        </w:rPr>
      </w:pPr>
    </w:p>
    <w:p w:rsidR="007660F2" w:rsidRDefault="007660F2" w:rsidP="007660F2">
      <w:pPr>
        <w:tabs>
          <w:tab w:val="left" w:pos="2835"/>
          <w:tab w:val="left" w:pos="5954"/>
        </w:tabs>
        <w:jc w:val="both"/>
        <w:rPr>
          <w:rFonts w:ascii="Bradley Hand ITC" w:hAnsi="Bradley Hand ITC"/>
          <w:b/>
          <w:bCs/>
          <w:color w:val="BF8F00" w:themeColor="accent4" w:themeShade="BF"/>
          <w:sz w:val="36"/>
          <w:szCs w:val="36"/>
          <w:u w:val="single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106680</wp:posOffset>
            </wp:positionV>
            <wp:extent cx="1257300" cy="1303655"/>
            <wp:effectExtent l="0" t="0" r="0" b="0"/>
            <wp:wrapThrough wrapText="bothSides">
              <wp:wrapPolygon edited="0">
                <wp:start x="0" y="0"/>
                <wp:lineTo x="0" y="21148"/>
                <wp:lineTo x="21273" y="21148"/>
                <wp:lineTo x="21273" y="0"/>
                <wp:lineTo x="0" y="0"/>
              </wp:wrapPolygon>
            </wp:wrapThrough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20352" t="5162" r="25473" b="10537"/>
                    <a:stretch/>
                  </pic:blipFill>
                  <pic:spPr bwMode="auto">
                    <a:xfrm>
                      <a:off x="0" y="0"/>
                      <a:ext cx="1257300" cy="130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Bradley Hand ITC" w:hAnsi="Bradley Hand ITC"/>
          <w:b/>
          <w:bCs/>
          <w:color w:val="BF8F00" w:themeColor="accent4" w:themeShade="BF"/>
          <w:sz w:val="36"/>
          <w:szCs w:val="36"/>
          <w:u w:val="single"/>
        </w:rPr>
        <w:t>Elections</w:t>
      </w:r>
    </w:p>
    <w:p w:rsidR="007660F2" w:rsidRPr="007660F2" w:rsidRDefault="007660F2" w:rsidP="007660F2">
      <w:pPr>
        <w:tabs>
          <w:tab w:val="left" w:pos="2835"/>
          <w:tab w:val="left" w:pos="5954"/>
        </w:tabs>
        <w:jc w:val="both"/>
        <w:rPr>
          <w:rFonts w:asciiTheme="minorHAnsi" w:hAnsiTheme="minorHAnsi" w:cs="Open Sans"/>
        </w:rPr>
      </w:pPr>
      <w:r w:rsidRPr="007660F2">
        <w:rPr>
          <w:rFonts w:ascii="Open Sans" w:hAnsi="Open Sans" w:cs="Open Sans"/>
        </w:rPr>
        <w:t xml:space="preserve">Je vous rappelle que les élections présidentielles </w:t>
      </w:r>
      <w:r w:rsidR="0033001D">
        <w:rPr>
          <w:rFonts w:ascii="Open Sans" w:hAnsi="Open Sans" w:cs="Open Sans"/>
        </w:rPr>
        <w:t>auront</w:t>
      </w:r>
      <w:r w:rsidRPr="007660F2">
        <w:rPr>
          <w:rFonts w:ascii="Open Sans" w:hAnsi="Open Sans" w:cs="Open Sans"/>
        </w:rPr>
        <w:t xml:space="preserve"> lieu les </w:t>
      </w:r>
      <w:r w:rsidRPr="007660F2">
        <w:rPr>
          <w:rFonts w:ascii="Open Sans" w:hAnsi="Open Sans" w:cs="Open Sans"/>
          <w:b/>
          <w:bCs/>
        </w:rPr>
        <w:t>10 et 24 avril 2022</w:t>
      </w:r>
      <w:r w:rsidRPr="007660F2">
        <w:rPr>
          <w:rFonts w:ascii="Open Sans" w:hAnsi="Open Sans" w:cs="Open Sans"/>
        </w:rPr>
        <w:t xml:space="preserve">, </w:t>
      </w:r>
      <w:r w:rsidR="0033001D">
        <w:rPr>
          <w:rFonts w:ascii="Open Sans" w:hAnsi="Open Sans" w:cs="Open Sans"/>
        </w:rPr>
        <w:t xml:space="preserve">et </w:t>
      </w:r>
      <w:r w:rsidRPr="007660F2">
        <w:rPr>
          <w:rFonts w:ascii="Open Sans" w:hAnsi="Open Sans" w:cs="Open Sans"/>
        </w:rPr>
        <w:t xml:space="preserve">les élections législatives les </w:t>
      </w:r>
      <w:r w:rsidRPr="007660F2">
        <w:rPr>
          <w:rFonts w:ascii="Open Sans" w:hAnsi="Open Sans" w:cs="Open Sans"/>
          <w:b/>
          <w:bCs/>
        </w:rPr>
        <w:t>12 et 19 juin 2022</w:t>
      </w:r>
      <w:r w:rsidRPr="007660F2">
        <w:rPr>
          <w:rFonts w:ascii="Open Sans" w:hAnsi="Open Sans" w:cs="Open Sans"/>
        </w:rPr>
        <w:t>. Ces élections se déroule</w:t>
      </w:r>
      <w:r w:rsidR="0033001D">
        <w:rPr>
          <w:rFonts w:ascii="Open Sans" w:hAnsi="Open Sans" w:cs="Open Sans"/>
        </w:rPr>
        <w:t>ront</w:t>
      </w:r>
      <w:r w:rsidRPr="007660F2">
        <w:rPr>
          <w:rFonts w:ascii="Open Sans" w:hAnsi="Open Sans" w:cs="Open Sans"/>
        </w:rPr>
        <w:t xml:space="preserve"> dans la mairie. Les inscriptions sur les listes électorales </w:t>
      </w:r>
      <w:r w:rsidR="0033001D">
        <w:rPr>
          <w:rFonts w:ascii="Open Sans" w:hAnsi="Open Sans" w:cs="Open Sans"/>
        </w:rPr>
        <w:t>sont prises</w:t>
      </w:r>
      <w:r w:rsidRPr="007660F2">
        <w:rPr>
          <w:rFonts w:ascii="Open Sans" w:hAnsi="Open Sans" w:cs="Open Sans"/>
          <w:b/>
          <w:bCs/>
        </w:rPr>
        <w:t>jusqu’au 0</w:t>
      </w:r>
      <w:r w:rsidR="0033001D">
        <w:rPr>
          <w:rFonts w:ascii="Open Sans" w:hAnsi="Open Sans" w:cs="Open Sans"/>
          <w:b/>
          <w:bCs/>
        </w:rPr>
        <w:t>4</w:t>
      </w:r>
      <w:r w:rsidRPr="007660F2">
        <w:rPr>
          <w:rFonts w:ascii="Open Sans" w:hAnsi="Open Sans" w:cs="Open Sans"/>
          <w:b/>
          <w:bCs/>
        </w:rPr>
        <w:t xml:space="preserve"> mars </w:t>
      </w:r>
      <w:r w:rsidRPr="007660F2">
        <w:rPr>
          <w:rFonts w:ascii="Open Sans" w:hAnsi="Open Sans" w:cs="Open Sans"/>
        </w:rPr>
        <w:t>à la mairie</w:t>
      </w:r>
      <w:r w:rsidR="001D5B2C">
        <w:rPr>
          <w:rFonts w:ascii="Open Sans" w:hAnsi="Open Sans" w:cs="Open Sans"/>
        </w:rPr>
        <w:t xml:space="preserve"> et </w:t>
      </w:r>
      <w:r w:rsidR="001D5B2C" w:rsidRPr="001D5B2C">
        <w:rPr>
          <w:rFonts w:ascii="Open Sans" w:hAnsi="Open Sans" w:cs="Open Sans"/>
          <w:b/>
          <w:bCs/>
        </w:rPr>
        <w:t>jusqu’au02 mars</w:t>
      </w:r>
      <w:r w:rsidRPr="007660F2">
        <w:rPr>
          <w:rFonts w:ascii="Open Sans" w:hAnsi="Open Sans" w:cs="Open Sans"/>
        </w:rPr>
        <w:t xml:space="preserve"> en ligne : </w:t>
      </w:r>
      <w:hyperlink r:id="rId7" w:history="1">
        <w:r w:rsidRPr="007660F2">
          <w:rPr>
            <w:rFonts w:ascii="Open Sans" w:hAnsi="Open Sans" w:cs="Open Sans"/>
          </w:rPr>
          <w:t>www.service-public.fr</w:t>
        </w:r>
      </w:hyperlink>
      <w:r w:rsidRPr="007660F2">
        <w:rPr>
          <w:rFonts w:ascii="Open Sans" w:hAnsi="Open Sans" w:cs="Open Sans"/>
        </w:rPr>
        <w:t xml:space="preserve"> (dans l’onglet papiers-citoyenneté, </w:t>
      </w:r>
      <w:r w:rsidR="0033001D" w:rsidRPr="007660F2">
        <w:rPr>
          <w:rFonts w:ascii="Open Sans" w:hAnsi="Open Sans" w:cs="Open Sans"/>
        </w:rPr>
        <w:t>élection</w:t>
      </w:r>
      <w:r w:rsidR="0033001D">
        <w:rPr>
          <w:rFonts w:ascii="Open Sans" w:hAnsi="Open Sans" w:cs="Open Sans"/>
        </w:rPr>
        <w:t>s)</w:t>
      </w:r>
      <w:r w:rsidRPr="007660F2">
        <w:rPr>
          <w:rFonts w:ascii="Open Sans" w:hAnsi="Open Sans" w:cs="Open Sans"/>
        </w:rPr>
        <w:t>.</w:t>
      </w:r>
      <w:r w:rsidRPr="007660F2">
        <w:rPr>
          <w:rFonts w:ascii="Open Sans" w:hAnsi="Open Sans" w:cs="Open Sans"/>
        </w:rPr>
        <w:tab/>
      </w:r>
    </w:p>
    <w:p w:rsidR="007660F2" w:rsidRPr="007660F2" w:rsidRDefault="007660F2" w:rsidP="00C2009C">
      <w:pPr>
        <w:jc w:val="both"/>
        <w:rPr>
          <w:rFonts w:ascii="Bradley Hand ITC" w:hAnsi="Bradley Hand ITC"/>
          <w:b/>
          <w:bCs/>
          <w:color w:val="BF8F00" w:themeColor="accent4" w:themeShade="BF"/>
          <w:sz w:val="22"/>
          <w:szCs w:val="22"/>
          <w:u w:val="single"/>
        </w:rPr>
      </w:pPr>
    </w:p>
    <w:p w:rsidR="00C2009C" w:rsidRDefault="0092284D" w:rsidP="00C2009C">
      <w:pPr>
        <w:jc w:val="both"/>
        <w:rPr>
          <w:rFonts w:ascii="Bradley Hand ITC" w:hAnsi="Bradley Hand ITC"/>
          <w:b/>
          <w:bCs/>
          <w:color w:val="BF8F00" w:themeColor="accent4" w:themeShade="BF"/>
          <w:sz w:val="36"/>
          <w:szCs w:val="36"/>
          <w:u w:val="single"/>
        </w:rPr>
      </w:pPr>
      <w:r>
        <w:rPr>
          <w:rFonts w:ascii="Bradley Hand ITC" w:hAnsi="Bradley Hand ITC"/>
          <w:b/>
          <w:bCs/>
          <w:color w:val="BF8F00" w:themeColor="accent4" w:themeShade="BF"/>
          <w:sz w:val="36"/>
          <w:szCs w:val="36"/>
          <w:u w:val="single"/>
        </w:rPr>
        <w:t>La place du village</w:t>
      </w:r>
    </w:p>
    <w:p w:rsidR="00830071" w:rsidRPr="00553761" w:rsidRDefault="007660F2" w:rsidP="00C2009C">
      <w:pPr>
        <w:jc w:val="both"/>
        <w:rPr>
          <w:rFonts w:ascii="Bradley Hand ITC" w:hAnsi="Bradley Hand ITC"/>
          <w:b/>
          <w:bCs/>
          <w:color w:val="BF8F00" w:themeColor="accent4" w:themeShade="BF"/>
          <w:sz w:val="14"/>
          <w:szCs w:val="14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33020</wp:posOffset>
            </wp:positionV>
            <wp:extent cx="1724025" cy="1724025"/>
            <wp:effectExtent l="0" t="0" r="9525" b="9525"/>
            <wp:wrapThrough wrapText="bothSides">
              <wp:wrapPolygon edited="0">
                <wp:start x="0" y="0"/>
                <wp:lineTo x="0" y="21481"/>
                <wp:lineTo x="21481" y="21481"/>
                <wp:lineTo x="21481" y="0"/>
                <wp:lineTo x="0" y="0"/>
              </wp:wrapPolygon>
            </wp:wrapThrough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E322C" w:rsidRDefault="0092284D" w:rsidP="00C2009C">
      <w:pPr>
        <w:tabs>
          <w:tab w:val="left" w:pos="5954"/>
        </w:tabs>
        <w:jc w:val="both"/>
        <w:rPr>
          <w:rFonts w:ascii="Open Sans" w:hAnsi="Open Sans" w:cs="Open Sans"/>
        </w:rPr>
      </w:pPr>
      <w:r w:rsidRPr="007660F2">
        <w:rPr>
          <w:rFonts w:ascii="Open Sans" w:hAnsi="Open Sans" w:cs="Open Sans"/>
        </w:rPr>
        <w:t>De nombreuses remarques, nous ont été faites concernant cette place qui est devenue un terrain privilégié pour les déjections canines</w:t>
      </w:r>
      <w:r w:rsidR="0033001D">
        <w:rPr>
          <w:rFonts w:ascii="Open Sans" w:hAnsi="Open Sans" w:cs="Open Sans"/>
        </w:rPr>
        <w:t>. J</w:t>
      </w:r>
      <w:r w:rsidRPr="007660F2">
        <w:rPr>
          <w:rFonts w:ascii="Open Sans" w:hAnsi="Open Sans" w:cs="Open Sans"/>
        </w:rPr>
        <w:t xml:space="preserve">e vous rappelle que cette place </w:t>
      </w:r>
      <w:r w:rsidR="0033001D">
        <w:rPr>
          <w:rFonts w:ascii="Open Sans" w:hAnsi="Open Sans" w:cs="Open Sans"/>
        </w:rPr>
        <w:t>se veut</w:t>
      </w:r>
      <w:r w:rsidRPr="007660F2">
        <w:rPr>
          <w:rFonts w:ascii="Open Sans" w:hAnsi="Open Sans" w:cs="Open Sans"/>
        </w:rPr>
        <w:t xml:space="preserve"> un terrain de jeux, un terrain de promenade mais non un </w:t>
      </w:r>
      <w:r w:rsidR="0033001D">
        <w:rPr>
          <w:rFonts w:ascii="Open Sans" w:hAnsi="Open Sans" w:cs="Open Sans"/>
        </w:rPr>
        <w:t xml:space="preserve">cloaque </w:t>
      </w:r>
      <w:r w:rsidRPr="007660F2">
        <w:rPr>
          <w:rFonts w:ascii="Open Sans" w:hAnsi="Open Sans" w:cs="Open Sans"/>
        </w:rPr>
        <w:t>où on ne sait plus où mettre les pieds sereinement. C’est pourquoi, je demande aux promeneurs de chien de ne pas oublier un sac à « crottes » pour ramasser les déjections de leur animal de compagnie. Nous vous remercions de bien prendre en compte cette demande.</w:t>
      </w:r>
    </w:p>
    <w:p w:rsidR="001D5B2C" w:rsidRDefault="009E322C" w:rsidP="001D5B2C">
      <w:pPr>
        <w:tabs>
          <w:tab w:val="left" w:pos="5954"/>
        </w:tabs>
        <w:jc w:val="both"/>
        <w:rPr>
          <w:rFonts w:ascii="Bradley Hand ITC" w:hAnsi="Bradley Hand ITC"/>
          <w:b/>
          <w:bCs/>
          <w:color w:val="BF8F00" w:themeColor="accent4" w:themeShade="BF"/>
          <w:sz w:val="36"/>
          <w:szCs w:val="36"/>
          <w:u w:val="single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4034790</wp:posOffset>
            </wp:positionH>
            <wp:positionV relativeFrom="paragraph">
              <wp:posOffset>108585</wp:posOffset>
            </wp:positionV>
            <wp:extent cx="2832100" cy="3219450"/>
            <wp:effectExtent l="0" t="0" r="6350" b="0"/>
            <wp:wrapThrough wrapText="bothSides">
              <wp:wrapPolygon edited="0">
                <wp:start x="0" y="0"/>
                <wp:lineTo x="0" y="21472"/>
                <wp:lineTo x="21503" y="21472"/>
                <wp:lineTo x="21503" y="0"/>
                <wp:lineTo x="0" y="0"/>
              </wp:wrapPolygon>
            </wp:wrapThrough>
            <wp:docPr id="5" name="Image 5" descr="Coloriage : canard, cane, canet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oloriage : canard, cane, canetons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4250" b="10500"/>
                    <a:stretch/>
                  </pic:blipFill>
                  <pic:spPr bwMode="auto">
                    <a:xfrm>
                      <a:off x="0" y="0"/>
                      <a:ext cx="283210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7660F2" w:rsidRDefault="00475554" w:rsidP="001D5B2C">
      <w:pPr>
        <w:tabs>
          <w:tab w:val="left" w:pos="5954"/>
        </w:tabs>
        <w:jc w:val="both"/>
        <w:rPr>
          <w:rFonts w:ascii="Bradley Hand ITC" w:hAnsi="Bradley Hand ITC"/>
          <w:b/>
          <w:bCs/>
          <w:color w:val="BF8F00" w:themeColor="accent4" w:themeShade="BF"/>
          <w:sz w:val="36"/>
          <w:szCs w:val="36"/>
          <w:u w:val="single"/>
        </w:rPr>
      </w:pPr>
      <w:r>
        <w:rPr>
          <w:rFonts w:ascii="Bradley Hand ITC" w:hAnsi="Bradley Hand ITC"/>
          <w:b/>
          <w:bCs/>
          <w:color w:val="BF8F00" w:themeColor="accent4" w:themeShade="BF"/>
          <w:sz w:val="36"/>
          <w:szCs w:val="36"/>
          <w:u w:val="single"/>
        </w:rPr>
        <w:t>Les canards dans la mare</w:t>
      </w:r>
    </w:p>
    <w:p w:rsidR="001D5B2C" w:rsidRDefault="001D5B2C" w:rsidP="001D5B2C">
      <w:pPr>
        <w:tabs>
          <w:tab w:val="left" w:pos="5954"/>
        </w:tabs>
        <w:jc w:val="both"/>
        <w:rPr>
          <w:rFonts w:ascii="Open Sans" w:hAnsi="Open Sans" w:cs="Open Sans"/>
        </w:rPr>
      </w:pPr>
      <w:bookmarkStart w:id="0" w:name="_GoBack"/>
      <w:bookmarkEnd w:id="0"/>
    </w:p>
    <w:p w:rsidR="00DB160A" w:rsidRPr="007660F2" w:rsidRDefault="00475554" w:rsidP="00132114">
      <w:pPr>
        <w:tabs>
          <w:tab w:val="left" w:pos="2835"/>
          <w:tab w:val="left" w:pos="5954"/>
        </w:tabs>
        <w:jc w:val="both"/>
        <w:rPr>
          <w:rFonts w:ascii="Open Sans" w:hAnsi="Open Sans" w:cs="Open Sans"/>
        </w:rPr>
      </w:pPr>
      <w:r w:rsidRPr="007660F2">
        <w:rPr>
          <w:rFonts w:ascii="Open Sans" w:hAnsi="Open Sans" w:cs="Open Sans"/>
        </w:rPr>
        <w:t xml:space="preserve">Vous avez pu remarquer que nous avons </w:t>
      </w:r>
      <w:r w:rsidR="00DB160A" w:rsidRPr="007660F2">
        <w:rPr>
          <w:rFonts w:ascii="Open Sans" w:hAnsi="Open Sans" w:cs="Open Sans"/>
        </w:rPr>
        <w:t>animé</w:t>
      </w:r>
      <w:r w:rsidRPr="007660F2">
        <w:rPr>
          <w:rFonts w:ascii="Open Sans" w:hAnsi="Open Sans" w:cs="Open Sans"/>
        </w:rPr>
        <w:t xml:space="preserve"> la mare en y mettant des canar</w:t>
      </w:r>
      <w:r w:rsidR="0033001D">
        <w:rPr>
          <w:rFonts w:ascii="Open Sans" w:hAnsi="Open Sans" w:cs="Open Sans"/>
        </w:rPr>
        <w:t>ds.C</w:t>
      </w:r>
      <w:r w:rsidRPr="007660F2">
        <w:rPr>
          <w:rFonts w:ascii="Open Sans" w:hAnsi="Open Sans" w:cs="Open Sans"/>
        </w:rPr>
        <w:t>’est un spectacle réjouissant pour petits et grands</w:t>
      </w:r>
      <w:r w:rsidR="0033001D">
        <w:rPr>
          <w:rFonts w:ascii="Open Sans" w:hAnsi="Open Sans" w:cs="Open Sans"/>
        </w:rPr>
        <w:t xml:space="preserve"> d’observer</w:t>
      </w:r>
      <w:r w:rsidRPr="007660F2">
        <w:rPr>
          <w:rFonts w:ascii="Open Sans" w:hAnsi="Open Sans" w:cs="Open Sans"/>
        </w:rPr>
        <w:t xml:space="preserve"> les canards se prome</w:t>
      </w:r>
      <w:r w:rsidR="00DB160A" w:rsidRPr="007660F2">
        <w:rPr>
          <w:rFonts w:ascii="Open Sans" w:hAnsi="Open Sans" w:cs="Open Sans"/>
        </w:rPr>
        <w:t>ner</w:t>
      </w:r>
      <w:r w:rsidRPr="007660F2">
        <w:rPr>
          <w:rFonts w:ascii="Open Sans" w:hAnsi="Open Sans" w:cs="Open Sans"/>
        </w:rPr>
        <w:t>, nag</w:t>
      </w:r>
      <w:r w:rsidR="00DB160A" w:rsidRPr="007660F2">
        <w:rPr>
          <w:rFonts w:ascii="Open Sans" w:hAnsi="Open Sans" w:cs="Open Sans"/>
        </w:rPr>
        <w:t>er</w:t>
      </w:r>
      <w:r w:rsidRPr="007660F2">
        <w:rPr>
          <w:rFonts w:ascii="Open Sans" w:hAnsi="Open Sans" w:cs="Open Sans"/>
        </w:rPr>
        <w:t>, mange</w:t>
      </w:r>
      <w:r w:rsidR="00DB160A" w:rsidRPr="007660F2">
        <w:rPr>
          <w:rFonts w:ascii="Open Sans" w:hAnsi="Open Sans" w:cs="Open Sans"/>
        </w:rPr>
        <w:t>r</w:t>
      </w:r>
      <w:r w:rsidRPr="007660F2">
        <w:rPr>
          <w:rFonts w:ascii="Open Sans" w:hAnsi="Open Sans" w:cs="Open Sans"/>
        </w:rPr>
        <w:t>. A ce sujet, je voudra</w:t>
      </w:r>
      <w:r w:rsidR="0033001D">
        <w:rPr>
          <w:rFonts w:ascii="Open Sans" w:hAnsi="Open Sans" w:cs="Open Sans"/>
        </w:rPr>
        <w:t>is</w:t>
      </w:r>
      <w:r w:rsidRPr="007660F2">
        <w:rPr>
          <w:rFonts w:ascii="Open Sans" w:hAnsi="Open Sans" w:cs="Open Sans"/>
        </w:rPr>
        <w:t xml:space="preserve"> simplement vous alerter sur le fait qu’il ne faut pas donner de pain aux canards car une fois le pain humide, il gonfle et les canards </w:t>
      </w:r>
      <w:r w:rsidR="0033001D" w:rsidRPr="007660F2">
        <w:rPr>
          <w:rFonts w:ascii="Open Sans" w:hAnsi="Open Sans" w:cs="Open Sans"/>
        </w:rPr>
        <w:t xml:space="preserve">s’étouffent </w:t>
      </w:r>
      <w:r w:rsidRPr="007660F2">
        <w:rPr>
          <w:rFonts w:ascii="Open Sans" w:hAnsi="Open Sans" w:cs="Open Sans"/>
        </w:rPr>
        <w:t>en le mangeant</w:t>
      </w:r>
      <w:r w:rsidR="00DB160A" w:rsidRPr="007660F2">
        <w:rPr>
          <w:rFonts w:ascii="Open Sans" w:hAnsi="Open Sans" w:cs="Open Sans"/>
        </w:rPr>
        <w:t>. Merci de votre compréhension.</w:t>
      </w:r>
    </w:p>
    <w:p w:rsidR="00DB160A" w:rsidRDefault="00DB160A" w:rsidP="00132114">
      <w:pPr>
        <w:tabs>
          <w:tab w:val="left" w:pos="2835"/>
          <w:tab w:val="left" w:pos="5954"/>
        </w:tabs>
        <w:jc w:val="both"/>
        <w:rPr>
          <w:rFonts w:ascii="Bradley Hand ITC" w:hAnsi="Bradley Hand ITC"/>
          <w:b/>
          <w:bCs/>
          <w:color w:val="BF8F00" w:themeColor="accent4" w:themeShade="BF"/>
          <w:sz w:val="36"/>
          <w:szCs w:val="36"/>
          <w:u w:val="single"/>
        </w:rPr>
      </w:pPr>
    </w:p>
    <w:p w:rsidR="001D5B2C" w:rsidRPr="009818FF" w:rsidRDefault="001D5B2C" w:rsidP="001D5B2C">
      <w:pPr>
        <w:tabs>
          <w:tab w:val="left" w:pos="2835"/>
          <w:tab w:val="left" w:pos="5954"/>
        </w:tabs>
        <w:rPr>
          <w:rFonts w:ascii="Bradley Hand ITC" w:hAnsi="Bradley Hand ITC"/>
          <w:b/>
          <w:bCs/>
          <w:color w:val="BF8F00" w:themeColor="accent4" w:themeShade="BF"/>
          <w:sz w:val="36"/>
          <w:szCs w:val="36"/>
          <w:u w:val="single"/>
        </w:rPr>
      </w:pPr>
      <w:r>
        <w:rPr>
          <w:rFonts w:ascii="Bradley Hand ITC" w:hAnsi="Bradley Hand ITC"/>
          <w:b/>
          <w:bCs/>
          <w:color w:val="BF8F00" w:themeColor="accent4" w:themeShade="BF"/>
          <w:sz w:val="36"/>
          <w:szCs w:val="36"/>
          <w:u w:val="single"/>
        </w:rPr>
        <w:t>Inscription à l’école de Beauvoir</w:t>
      </w:r>
    </w:p>
    <w:p w:rsidR="00DB160A" w:rsidRPr="001D5B2C" w:rsidRDefault="001D5B2C" w:rsidP="00132114">
      <w:pPr>
        <w:tabs>
          <w:tab w:val="left" w:pos="2835"/>
          <w:tab w:val="left" w:pos="5954"/>
        </w:tabs>
        <w:jc w:val="both"/>
        <w:rPr>
          <w:rFonts w:ascii="Open Sans" w:hAnsi="Open Sans" w:cs="Open Sans"/>
        </w:rPr>
      </w:pPr>
      <w:r w:rsidRPr="001D5B2C">
        <w:rPr>
          <w:rFonts w:ascii="Open Sans" w:hAnsi="Open Sans" w:cs="Open Sans"/>
        </w:rPr>
        <w:t>Les inscription</w:t>
      </w:r>
      <w:r>
        <w:rPr>
          <w:rFonts w:ascii="Open Sans" w:hAnsi="Open Sans" w:cs="Open Sans"/>
        </w:rPr>
        <w:t>s</w:t>
      </w:r>
      <w:r w:rsidRPr="001D5B2C">
        <w:rPr>
          <w:rFonts w:ascii="Open Sans" w:hAnsi="Open Sans" w:cs="Open Sans"/>
        </w:rPr>
        <w:t xml:space="preserve"> à l’école sont </w:t>
      </w:r>
      <w:r>
        <w:rPr>
          <w:rFonts w:ascii="Open Sans" w:hAnsi="Open Sans" w:cs="Open Sans"/>
        </w:rPr>
        <w:t>à faire</w:t>
      </w:r>
      <w:r w:rsidRPr="001D5B2C">
        <w:rPr>
          <w:rFonts w:ascii="Open Sans" w:hAnsi="Open Sans" w:cs="Open Sans"/>
        </w:rPr>
        <w:t xml:space="preserve"> en mairie avant la fin mars</w:t>
      </w:r>
    </w:p>
    <w:sectPr w:rsidR="00DB160A" w:rsidRPr="001D5B2C" w:rsidSect="00AE0D28">
      <w:type w:val="continuous"/>
      <w:pgSz w:w="11906" w:h="16838"/>
      <w:pgMar w:top="426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ion Pro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Open Sans">
    <w:altName w:val="DejaVu Sans Condensed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3217B"/>
    <w:multiLevelType w:val="hybridMultilevel"/>
    <w:tmpl w:val="65224B1C"/>
    <w:lvl w:ilvl="0" w:tplc="028AE0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72C4" w:themeColor="accen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8E4A09"/>
    <w:multiLevelType w:val="hybridMultilevel"/>
    <w:tmpl w:val="290C0E74"/>
    <w:lvl w:ilvl="0" w:tplc="E370F0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 w:themeColor="accent4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462329"/>
    <w:multiLevelType w:val="hybridMultilevel"/>
    <w:tmpl w:val="B9C8E424"/>
    <w:lvl w:ilvl="0" w:tplc="F9BC2B04">
      <w:start w:val="1"/>
      <w:numFmt w:val="bullet"/>
      <w:lvlText w:val=""/>
      <w:lvlJc w:val="left"/>
      <w:pPr>
        <w:ind w:left="720" w:hanging="360"/>
      </w:pPr>
      <w:rPr>
        <w:rFonts w:ascii="Wingdings 3" w:hAnsi="Wingdings 3" w:hint="default"/>
        <w:color w:val="4472C4" w:themeColor="accent1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146BD"/>
    <w:rsid w:val="00001DDB"/>
    <w:rsid w:val="00020A68"/>
    <w:rsid w:val="000217A3"/>
    <w:rsid w:val="00060844"/>
    <w:rsid w:val="00060B16"/>
    <w:rsid w:val="00061135"/>
    <w:rsid w:val="000665C2"/>
    <w:rsid w:val="000A03C7"/>
    <w:rsid w:val="000A6E37"/>
    <w:rsid w:val="000E0E93"/>
    <w:rsid w:val="001109C2"/>
    <w:rsid w:val="001146BD"/>
    <w:rsid w:val="00132114"/>
    <w:rsid w:val="001435E2"/>
    <w:rsid w:val="00161E7D"/>
    <w:rsid w:val="001973BC"/>
    <w:rsid w:val="001D3896"/>
    <w:rsid w:val="001D5B2C"/>
    <w:rsid w:val="001F4C17"/>
    <w:rsid w:val="002221F5"/>
    <w:rsid w:val="002272B8"/>
    <w:rsid w:val="00230942"/>
    <w:rsid w:val="00241675"/>
    <w:rsid w:val="00245A40"/>
    <w:rsid w:val="00265670"/>
    <w:rsid w:val="002722FC"/>
    <w:rsid w:val="00274F9B"/>
    <w:rsid w:val="002760EC"/>
    <w:rsid w:val="00283FAB"/>
    <w:rsid w:val="002E74BD"/>
    <w:rsid w:val="002F6768"/>
    <w:rsid w:val="0033001D"/>
    <w:rsid w:val="0033450A"/>
    <w:rsid w:val="00343EB1"/>
    <w:rsid w:val="00387CC4"/>
    <w:rsid w:val="003D2AC1"/>
    <w:rsid w:val="00405627"/>
    <w:rsid w:val="00434EE4"/>
    <w:rsid w:val="0043644F"/>
    <w:rsid w:val="00444158"/>
    <w:rsid w:val="00465C5F"/>
    <w:rsid w:val="00471C91"/>
    <w:rsid w:val="00475554"/>
    <w:rsid w:val="00491B6F"/>
    <w:rsid w:val="00493418"/>
    <w:rsid w:val="004934AF"/>
    <w:rsid w:val="0049560D"/>
    <w:rsid w:val="00496092"/>
    <w:rsid w:val="004A16D6"/>
    <w:rsid w:val="004D5964"/>
    <w:rsid w:val="004F144A"/>
    <w:rsid w:val="00522313"/>
    <w:rsid w:val="005238F0"/>
    <w:rsid w:val="00535467"/>
    <w:rsid w:val="00553761"/>
    <w:rsid w:val="005A1B0F"/>
    <w:rsid w:val="00617D18"/>
    <w:rsid w:val="00624A17"/>
    <w:rsid w:val="00646D0E"/>
    <w:rsid w:val="00660F11"/>
    <w:rsid w:val="00661096"/>
    <w:rsid w:val="006626B9"/>
    <w:rsid w:val="00666F23"/>
    <w:rsid w:val="00672F35"/>
    <w:rsid w:val="00721AF1"/>
    <w:rsid w:val="007251E8"/>
    <w:rsid w:val="00742022"/>
    <w:rsid w:val="007458C2"/>
    <w:rsid w:val="007623DE"/>
    <w:rsid w:val="00763D0A"/>
    <w:rsid w:val="00765D26"/>
    <w:rsid w:val="007660F2"/>
    <w:rsid w:val="00770ACB"/>
    <w:rsid w:val="007712A3"/>
    <w:rsid w:val="0079229E"/>
    <w:rsid w:val="007C1D3B"/>
    <w:rsid w:val="00830071"/>
    <w:rsid w:val="00885C20"/>
    <w:rsid w:val="008A3AE4"/>
    <w:rsid w:val="008E13B5"/>
    <w:rsid w:val="008E2244"/>
    <w:rsid w:val="008E4FE1"/>
    <w:rsid w:val="00903811"/>
    <w:rsid w:val="009124C3"/>
    <w:rsid w:val="0092284D"/>
    <w:rsid w:val="0092327E"/>
    <w:rsid w:val="00924134"/>
    <w:rsid w:val="00934362"/>
    <w:rsid w:val="0094125A"/>
    <w:rsid w:val="00955239"/>
    <w:rsid w:val="009579A0"/>
    <w:rsid w:val="009675AB"/>
    <w:rsid w:val="009769A0"/>
    <w:rsid w:val="009818FF"/>
    <w:rsid w:val="009835A5"/>
    <w:rsid w:val="00987BE8"/>
    <w:rsid w:val="009A372C"/>
    <w:rsid w:val="009B2151"/>
    <w:rsid w:val="009D1D43"/>
    <w:rsid w:val="009E11C5"/>
    <w:rsid w:val="009E322C"/>
    <w:rsid w:val="00A04F86"/>
    <w:rsid w:val="00A30E71"/>
    <w:rsid w:val="00A46728"/>
    <w:rsid w:val="00A73C09"/>
    <w:rsid w:val="00AA42AD"/>
    <w:rsid w:val="00AC192F"/>
    <w:rsid w:val="00AD7FEA"/>
    <w:rsid w:val="00AE4C69"/>
    <w:rsid w:val="00B12A7E"/>
    <w:rsid w:val="00B16ED6"/>
    <w:rsid w:val="00B305E4"/>
    <w:rsid w:val="00B94299"/>
    <w:rsid w:val="00B957F4"/>
    <w:rsid w:val="00BC45B3"/>
    <w:rsid w:val="00BC7DAC"/>
    <w:rsid w:val="00BE043E"/>
    <w:rsid w:val="00BF2619"/>
    <w:rsid w:val="00BF48B2"/>
    <w:rsid w:val="00C01872"/>
    <w:rsid w:val="00C10A34"/>
    <w:rsid w:val="00C2009C"/>
    <w:rsid w:val="00C21844"/>
    <w:rsid w:val="00C31A23"/>
    <w:rsid w:val="00C55AC7"/>
    <w:rsid w:val="00C73274"/>
    <w:rsid w:val="00CB2FA1"/>
    <w:rsid w:val="00D07ADB"/>
    <w:rsid w:val="00D108EF"/>
    <w:rsid w:val="00D3191C"/>
    <w:rsid w:val="00D67C0B"/>
    <w:rsid w:val="00D8642F"/>
    <w:rsid w:val="00D9121F"/>
    <w:rsid w:val="00DB160A"/>
    <w:rsid w:val="00DB4CC1"/>
    <w:rsid w:val="00DC62E5"/>
    <w:rsid w:val="00DD2A32"/>
    <w:rsid w:val="00DD7E29"/>
    <w:rsid w:val="00E04EAB"/>
    <w:rsid w:val="00E2131A"/>
    <w:rsid w:val="00E25E0E"/>
    <w:rsid w:val="00E42B60"/>
    <w:rsid w:val="00E604AD"/>
    <w:rsid w:val="00E65DFA"/>
    <w:rsid w:val="00E86396"/>
    <w:rsid w:val="00ED369B"/>
    <w:rsid w:val="00F43930"/>
    <w:rsid w:val="00F71138"/>
    <w:rsid w:val="00F74FC4"/>
    <w:rsid w:val="00F95C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6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6">
    <w:name w:val="heading 6"/>
    <w:basedOn w:val="Normal"/>
    <w:next w:val="Normal"/>
    <w:link w:val="Titre6Car"/>
    <w:qFormat/>
    <w:rsid w:val="00B16ED6"/>
    <w:pPr>
      <w:keepNext/>
      <w:ind w:left="4248" w:right="1"/>
      <w:jc w:val="both"/>
      <w:outlineLvl w:val="5"/>
    </w:pPr>
    <w:rPr>
      <w:b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146BD"/>
    <w:pPr>
      <w:spacing w:before="100" w:beforeAutospacing="1" w:after="100" w:afterAutospacing="1"/>
    </w:pPr>
    <w:rPr>
      <w:rFonts w:eastAsiaTheme="minorEastAsia"/>
    </w:rPr>
  </w:style>
  <w:style w:type="paragraph" w:styleId="Paragraphedeliste">
    <w:name w:val="List Paragraph"/>
    <w:basedOn w:val="Normal"/>
    <w:uiPriority w:val="34"/>
    <w:qFormat/>
    <w:rsid w:val="001146BD"/>
    <w:pPr>
      <w:ind w:left="720"/>
      <w:contextualSpacing/>
    </w:pPr>
  </w:style>
  <w:style w:type="paragraph" w:customStyle="1" w:styleId="Standard">
    <w:name w:val="Standard"/>
    <w:rsid w:val="001146B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fr-FR"/>
    </w:rPr>
  </w:style>
  <w:style w:type="paragraph" w:customStyle="1" w:styleId="Default">
    <w:name w:val="Default"/>
    <w:rsid w:val="000611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6567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5670"/>
    <w:rPr>
      <w:rFonts w:ascii="Segoe UI" w:eastAsia="Times New Roman" w:hAnsi="Segoe UI" w:cs="Segoe UI"/>
      <w:sz w:val="18"/>
      <w:szCs w:val="18"/>
      <w:lang w:eastAsia="fr-FR"/>
    </w:rPr>
  </w:style>
  <w:style w:type="paragraph" w:customStyle="1" w:styleId="Pa0">
    <w:name w:val="Pa0"/>
    <w:basedOn w:val="Normal"/>
    <w:next w:val="Normal"/>
    <w:uiPriority w:val="99"/>
    <w:rsid w:val="00BF2619"/>
    <w:pPr>
      <w:autoSpaceDE w:val="0"/>
      <w:autoSpaceDN w:val="0"/>
      <w:adjustRightInd w:val="0"/>
      <w:spacing w:line="241" w:lineRule="atLeast"/>
    </w:pPr>
    <w:rPr>
      <w:rFonts w:ascii="Century Schoolbook" w:hAnsi="Century Schoolbook"/>
    </w:rPr>
  </w:style>
  <w:style w:type="paragraph" w:customStyle="1" w:styleId="Pa6">
    <w:name w:val="Pa6"/>
    <w:basedOn w:val="Normal"/>
    <w:next w:val="Normal"/>
    <w:uiPriority w:val="99"/>
    <w:rsid w:val="00BF2619"/>
    <w:pPr>
      <w:autoSpaceDE w:val="0"/>
      <w:autoSpaceDN w:val="0"/>
      <w:adjustRightInd w:val="0"/>
      <w:spacing w:line="241" w:lineRule="atLeast"/>
    </w:pPr>
    <w:rPr>
      <w:rFonts w:ascii="Century Schoolbook" w:hAnsi="Century Schoolbook"/>
    </w:rPr>
  </w:style>
  <w:style w:type="character" w:customStyle="1" w:styleId="Titre6Car">
    <w:name w:val="Titre 6 Car"/>
    <w:basedOn w:val="Policepardfaut"/>
    <w:link w:val="Titre6"/>
    <w:rsid w:val="00B16ED6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paragraph" w:customStyle="1" w:styleId="Pa4">
    <w:name w:val="Pa4"/>
    <w:basedOn w:val="Default"/>
    <w:next w:val="Default"/>
    <w:uiPriority w:val="99"/>
    <w:rsid w:val="00C10A34"/>
    <w:pPr>
      <w:spacing w:line="241" w:lineRule="atLeast"/>
    </w:pPr>
    <w:rPr>
      <w:rFonts w:ascii="Minion Pro" w:eastAsiaTheme="minorHAnsi" w:hAnsi="Minion Pro" w:cstheme="minorBidi"/>
      <w:color w:val="auto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987BE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87BE8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87BE8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87BE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87BE8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C31A23"/>
    <w:rPr>
      <w:color w:val="0000FF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BC7DAC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DB160A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://www.service-public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Accueil</dc:creator>
  <cp:lastModifiedBy>Admin</cp:lastModifiedBy>
  <cp:revision>2</cp:revision>
  <cp:lastPrinted>2022-02-23T11:01:00Z</cp:lastPrinted>
  <dcterms:created xsi:type="dcterms:W3CDTF">2022-03-23T17:09:00Z</dcterms:created>
  <dcterms:modified xsi:type="dcterms:W3CDTF">2022-03-23T17:09:00Z</dcterms:modified>
</cp:coreProperties>
</file>