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243" w:rsidRDefault="00877596" w:rsidP="000B1243">
      <w:pPr>
        <w:tabs>
          <w:tab w:val="left" w:pos="9900"/>
        </w:tabs>
        <w:spacing w:after="0" w:line="240" w:lineRule="auto"/>
        <w:contextualSpacing/>
        <w:jc w:val="both"/>
        <w:rPr>
          <w:rFonts w:ascii="Calibri" w:eastAsia="Times New Roman" w:hAnsi="Calibri" w:cs="Times New Roman"/>
          <w:b/>
          <w:bCs/>
          <w:sz w:val="32"/>
          <w:szCs w:val="32"/>
          <w:u w:val="single"/>
          <w:lang w:eastAsia="fr-FR"/>
        </w:rPr>
      </w:pPr>
      <w:r w:rsidRPr="00877596">
        <w:rPr>
          <w:noProof/>
          <w:sz w:val="28"/>
          <w:szCs w:val="28"/>
        </w:rPr>
        <w:pict>
          <v:shapetype id="_x0000_t202" coordsize="21600,21600" o:spt="202" path="m,l,21600r21600,l21600,xe">
            <v:stroke joinstyle="miter"/>
            <v:path gradientshapeok="t" o:connecttype="rect"/>
          </v:shapetype>
          <v:shape id="Zone de texte 1" o:spid="_x0000_s1026" type="#_x0000_t202" style="position:absolute;left:0;text-align:left;margin-left:0;margin-top:0;width:502.5pt;height:16.75pt;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EXgIAAJMEAAAOAAAAZHJzL2Uyb0RvYy54bWysVMFy0zAQvTPDP2h0p3ZC0wZPnU5pKZcC&#10;HRqmM9w2khybWl6xUmLn71nJTunAjSEHTSSt3u57b9cXl4Ntxd6Qb7Ar5ewkl8J0CnXTbUv5bX37&#10;ZimFD9BpaLEzpTwYLy9Xr19d9K4wc6yx1YYEg3S+6F0p6xBckWVe1caCP0FnOr6skCwE3tI20wQ9&#10;o9s2m+f5WdYjaUeojPd8ejNeylXCryqjwpeq8iaItpRcW0grpXUT12x1AcWWwNWNmsqAf6jCQtNx&#10;0meoGwggdtT8BWUbReixCicKbYZV1SiTODCbWf4Hm4canElcWBzvnmXy/w9Wfd7fk2g0eydFB5Yt&#10;+s5GCW1EMEMwYhYl6p0vOPLBcWwY3uMQwyNd7+5QPXnR4XUN3dZcEWFfG9BcYgScjhOR9cExejpd&#10;M/QH3bAbCT57gT8m8zHTpv+Emp/ALmDKNlRkY1aWTXAJ7Ofh2UNGFIoPz94uZ+cLvlJ8N5/Nz+eL&#10;yCCD4vjakQ8fDVoR/5SSuEcSOuzvfBhDjyExmUldxFcp8y4Yeqh1Lzbtjr4C67bIlzmn000E4+Tj&#10;hltscZrHnxTQbnk2ghSE4bEJdVIjFh4RY6rrlsQeuEM3LainsZjW1TAeJpiJwxSd+OCxlrR7UWaS&#10;Myo4ahmGzTB5uEF9YGF77vdS+p87IMMm7ew1cnJ2piK0jzxQV5SsOda3Hh6B3KRXbIv79tjvSbQY&#10;t9VT+4D+wUC25TFiTuL03XIxmgzFFMxeRB4janzr3RVbfNsk9WMvjHUyr7jhzk8MpymNo/Vyn6J+&#10;f0tWvwAAAP//AwBQSwMEFAAGAAgAAAAhAFU5mebaAAAABQEAAA8AAABkcnMvZG93bnJldi54bWxM&#10;j8FOwzAQRO9I/IO1SL0gakMJghCnQkiVOHAh9AOceIkD8TrKuq3p1+NygctIo1nNvK3WyY9ijzMP&#10;gTRcLxUIpC7YgXoN2/fN1T0IjoasGQOhhm9kWNfnZ5UpbTjQG+6b2ItcQlwaDS7GqZSSO4fe8DJM&#10;SDn7CLM3Mdu5l3Y2h1zuR3mj1J30ZqC84MyEzw67r2bnNdymbSrc8fjCQ8v0+mm5ebhkrRcX6ekR&#10;RMQU/47hhJ/Roc5MbdiRZTFqyI/EXz1lShXZtxpWqwJkXcn/9PUPAAAA//8DAFBLAQItABQABgAI&#10;AAAAIQC2gziS/gAAAOEBAAATAAAAAAAAAAAAAAAAAAAAAABbQ29udGVudF9UeXBlc10ueG1sUEsB&#10;Ai0AFAAGAAgAAAAhADj9If/WAAAAlAEAAAsAAAAAAAAAAAAAAAAALwEAAF9yZWxzLy5yZWxzUEsB&#10;Ai0AFAAGAAgAAAAhABp874ReAgAAkwQAAA4AAAAAAAAAAAAAAAAALgIAAGRycy9lMm9Eb2MueG1s&#10;UEsBAi0AFAAGAAgAAAAhAFU5mebaAAAABQEAAA8AAAAAAAAAAAAAAAAAuAQAAGRycy9kb3ducmV2&#10;LnhtbFBLBQYAAAAABAAEAPMAAAC/BQAAAAA=&#10;" filled="f" stroked="f">
            <v:shadow on="t" color="black" opacity="26214f" origin=",-.5" offset="0,3pt"/>
            <o:lock v:ext="edit" shapetype="t"/>
            <v:textbox style="mso-fit-shape-to-text:t">
              <w:txbxContent>
                <w:p w:rsidR="000B1243" w:rsidRPr="000B1243" w:rsidRDefault="000B1243" w:rsidP="000B1243">
                  <w:pPr>
                    <w:pStyle w:val="NormalWeb"/>
                    <w:spacing w:before="0" w:beforeAutospacing="0" w:after="0" w:afterAutospacing="0"/>
                    <w:jc w:val="center"/>
                    <w:rPr>
                      <w:rFonts w:ascii="Bradley Hand ITC" w:hAnsi="Bradley Hand ITC" w:cs="Aharoni"/>
                      <w:b/>
                      <w:color w:val="ED7D31" w:themeColor="accent2"/>
                      <w:sz w:val="28"/>
                    </w:rPr>
                  </w:pPr>
                  <w:r w:rsidRPr="000B1243">
                    <w:rPr>
                      <w:rFonts w:ascii="Bradley Hand ITC" w:hAnsi="Bradley Hand ITC" w:cs="Aharoni"/>
                      <w:b/>
                      <w:bCs/>
                      <w:color w:val="ED7D31" w:themeColor="accent2"/>
                      <w:sz w:val="72"/>
                      <w:szCs w:val="56"/>
                    </w:rPr>
                    <w:t xml:space="preserve">Info Coisy – </w:t>
                  </w:r>
                  <w:r w:rsidRPr="000B1243">
                    <w:rPr>
                      <w:rFonts w:ascii="Bradley Hand ITC" w:hAnsi="Bradley Hand ITC" w:cs="Aharoni"/>
                      <w:b/>
                      <w:bCs/>
                      <w:i/>
                      <w:color w:val="ED7D31" w:themeColor="accent2"/>
                      <w:sz w:val="72"/>
                      <w:szCs w:val="56"/>
                    </w:rPr>
                    <w:t>Novembre 2021</w:t>
                  </w:r>
                </w:p>
              </w:txbxContent>
            </v:textbox>
            <w10:wrap type="square" anchorx="margin"/>
          </v:shape>
        </w:pict>
      </w:r>
    </w:p>
    <w:p w:rsidR="000B1243" w:rsidRPr="000B1243" w:rsidRDefault="000B1243" w:rsidP="000B1243">
      <w:pPr>
        <w:tabs>
          <w:tab w:val="left" w:pos="9900"/>
        </w:tabs>
        <w:spacing w:after="0" w:line="240" w:lineRule="auto"/>
        <w:ind w:left="-567" w:right="-851"/>
        <w:contextualSpacing/>
        <w:rPr>
          <w:rFonts w:ascii="Bradley Hand ITC" w:hAnsi="Bradley Hand ITC"/>
          <w:b/>
          <w:bCs/>
          <w:color w:val="4472C4" w:themeColor="accent1"/>
          <w:sz w:val="48"/>
          <w:szCs w:val="44"/>
          <w:u w:val="single"/>
        </w:rPr>
      </w:pPr>
      <w:r w:rsidRPr="000B1243">
        <w:rPr>
          <w:rFonts w:ascii="Bradley Hand ITC" w:hAnsi="Bradley Hand ITC"/>
          <w:b/>
          <w:bCs/>
          <w:color w:val="4472C4" w:themeColor="accent1"/>
          <w:sz w:val="48"/>
          <w:szCs w:val="44"/>
          <w:u w:val="single"/>
        </w:rPr>
        <w:t>11 NOVEMBRE 2021</w:t>
      </w:r>
    </w:p>
    <w:p w:rsidR="000B1243" w:rsidRDefault="000B1243" w:rsidP="005853AA">
      <w:pPr>
        <w:keepNext/>
        <w:spacing w:after="0" w:line="360" w:lineRule="auto"/>
        <w:ind w:left="-567" w:right="-851"/>
        <w:jc w:val="both"/>
        <w:outlineLvl w:val="5"/>
        <w:rPr>
          <w:rFonts w:ascii="Calibri" w:eastAsia="Times New Roman" w:hAnsi="Calibri" w:cs="Times New Roman"/>
          <w:sz w:val="32"/>
          <w:szCs w:val="32"/>
          <w:lang w:eastAsia="fr-FR"/>
        </w:rPr>
      </w:pPr>
      <w:r w:rsidRPr="000B1243">
        <w:rPr>
          <w:noProof/>
          <w:lang w:eastAsia="fr-FR"/>
        </w:rPr>
        <w:drawing>
          <wp:anchor distT="0" distB="0" distL="114300" distR="114300" simplePos="0" relativeHeight="251660288" behindDoc="0" locked="0" layoutInCell="1" allowOverlap="1">
            <wp:simplePos x="0" y="0"/>
            <wp:positionH relativeFrom="column">
              <wp:posOffset>4777105</wp:posOffset>
            </wp:positionH>
            <wp:positionV relativeFrom="paragraph">
              <wp:posOffset>283210</wp:posOffset>
            </wp:positionV>
            <wp:extent cx="1578610" cy="1279525"/>
            <wp:effectExtent l="0" t="0" r="2540" b="0"/>
            <wp:wrapThrough wrapText="bothSides">
              <wp:wrapPolygon edited="0">
                <wp:start x="0" y="0"/>
                <wp:lineTo x="0" y="21225"/>
                <wp:lineTo x="21374" y="21225"/>
                <wp:lineTo x="21374"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78610" cy="1279525"/>
                    </a:xfrm>
                    <a:prstGeom prst="rect">
                      <a:avLst/>
                    </a:prstGeom>
                  </pic:spPr>
                </pic:pic>
              </a:graphicData>
            </a:graphic>
          </wp:anchor>
        </w:drawing>
      </w:r>
      <w:r w:rsidRPr="000B1243">
        <w:rPr>
          <w:rFonts w:ascii="Calibri" w:eastAsia="Times New Roman" w:hAnsi="Calibri" w:cs="Times New Roman"/>
          <w:sz w:val="32"/>
          <w:szCs w:val="32"/>
          <w:lang w:eastAsia="fr-FR"/>
        </w:rPr>
        <w:t>Les Anciens Combattants et le Conseil municipal vous invitent à commémorer l’anniversaire de l’armistice du 11 novembre 1918.</w:t>
      </w:r>
    </w:p>
    <w:p w:rsidR="005853AA" w:rsidRPr="005853AA" w:rsidRDefault="005853AA" w:rsidP="005853AA">
      <w:pPr>
        <w:keepNext/>
        <w:spacing w:after="0" w:line="360" w:lineRule="auto"/>
        <w:ind w:left="-567" w:right="-851"/>
        <w:jc w:val="both"/>
        <w:outlineLvl w:val="5"/>
        <w:rPr>
          <w:rFonts w:ascii="Calibri" w:eastAsia="Times New Roman" w:hAnsi="Calibri" w:cs="Times New Roman"/>
          <w:sz w:val="32"/>
          <w:szCs w:val="32"/>
          <w:lang w:eastAsia="fr-FR"/>
        </w:rPr>
      </w:pPr>
    </w:p>
    <w:p w:rsidR="005853AA" w:rsidRDefault="000B1243" w:rsidP="005853AA">
      <w:pPr>
        <w:keepNext/>
        <w:spacing w:after="0" w:line="360" w:lineRule="auto"/>
        <w:ind w:left="-567" w:right="-851"/>
        <w:jc w:val="both"/>
        <w:outlineLvl w:val="5"/>
        <w:rPr>
          <w:noProof/>
        </w:rPr>
      </w:pPr>
      <w:r w:rsidRPr="000B1243">
        <w:rPr>
          <w:rFonts w:ascii="Calibri" w:eastAsia="Times New Roman" w:hAnsi="Calibri" w:cs="Times New Roman"/>
          <w:sz w:val="32"/>
          <w:szCs w:val="32"/>
          <w:u w:val="single"/>
          <w:lang w:eastAsia="fr-FR"/>
        </w:rPr>
        <w:t>11 heures</w:t>
      </w:r>
      <w:r w:rsidRPr="000B1243">
        <w:rPr>
          <w:rFonts w:ascii="Calibri" w:eastAsia="Times New Roman" w:hAnsi="Calibri" w:cs="Times New Roman"/>
          <w:sz w:val="32"/>
          <w:szCs w:val="32"/>
          <w:lang w:eastAsia="fr-FR"/>
        </w:rPr>
        <w:t> : Cérémonie religieuse, suivie d’un dépôt de gerbe au monument aux morts et du traditionnel pot de l’amitié.</w:t>
      </w:r>
    </w:p>
    <w:p w:rsidR="005853AA" w:rsidRPr="005853AA" w:rsidRDefault="005853AA" w:rsidP="005853AA">
      <w:pPr>
        <w:keepNext/>
        <w:spacing w:after="0" w:line="360" w:lineRule="auto"/>
        <w:ind w:left="-567" w:right="-851"/>
        <w:jc w:val="both"/>
        <w:outlineLvl w:val="5"/>
        <w:rPr>
          <w:noProof/>
        </w:rPr>
      </w:pPr>
    </w:p>
    <w:p w:rsidR="005853AA" w:rsidRDefault="005853AA" w:rsidP="005853AA">
      <w:pPr>
        <w:keepNext/>
        <w:spacing w:after="0" w:line="360" w:lineRule="auto"/>
        <w:ind w:left="-567" w:right="-851"/>
        <w:jc w:val="center"/>
        <w:outlineLvl w:val="5"/>
        <w:rPr>
          <w:rFonts w:ascii="Calibri" w:eastAsia="Times New Roman" w:hAnsi="Calibri" w:cs="Times New Roman"/>
          <w:b/>
          <w:color w:val="C45911" w:themeColor="accent2" w:themeShade="BF"/>
          <w:sz w:val="40"/>
          <w:szCs w:val="40"/>
          <w:lang w:eastAsia="fr-FR"/>
        </w:rPr>
      </w:pPr>
      <w:r w:rsidRPr="000B1243">
        <w:rPr>
          <w:rFonts w:ascii="Calibri" w:eastAsia="Times New Roman" w:hAnsi="Calibri" w:cs="Times New Roman"/>
          <w:b/>
          <w:color w:val="C45911" w:themeColor="accent2" w:themeShade="BF"/>
          <w:sz w:val="40"/>
          <w:szCs w:val="40"/>
          <w:lang w:eastAsia="fr-FR"/>
        </w:rPr>
        <w:t>Rendez-vous à la Mairie à 10 h 5</w:t>
      </w:r>
      <w:r>
        <w:rPr>
          <w:rFonts w:ascii="Calibri" w:eastAsia="Times New Roman" w:hAnsi="Calibri" w:cs="Times New Roman"/>
          <w:b/>
          <w:color w:val="C45911" w:themeColor="accent2" w:themeShade="BF"/>
          <w:sz w:val="40"/>
          <w:szCs w:val="40"/>
          <w:lang w:eastAsia="fr-FR"/>
        </w:rPr>
        <w:t>5</w:t>
      </w:r>
    </w:p>
    <w:p w:rsidR="005853AA" w:rsidRPr="005853AA" w:rsidRDefault="005853AA" w:rsidP="005853AA">
      <w:pPr>
        <w:keepNext/>
        <w:spacing w:after="0" w:line="360" w:lineRule="auto"/>
        <w:ind w:left="-567" w:right="-851"/>
        <w:jc w:val="center"/>
        <w:outlineLvl w:val="5"/>
        <w:rPr>
          <w:rFonts w:ascii="Calibri" w:eastAsia="Times New Roman" w:hAnsi="Calibri" w:cs="Times New Roman"/>
          <w:b/>
          <w:color w:val="C45911" w:themeColor="accent2" w:themeShade="BF"/>
          <w:sz w:val="18"/>
          <w:szCs w:val="18"/>
          <w:lang w:eastAsia="fr-FR"/>
        </w:rPr>
      </w:pPr>
    </w:p>
    <w:p w:rsidR="005853AA" w:rsidRPr="00E3318E" w:rsidRDefault="005853AA" w:rsidP="005853AA">
      <w:pPr>
        <w:keepNext/>
        <w:spacing w:after="0" w:line="360" w:lineRule="auto"/>
        <w:ind w:left="-567" w:right="-851"/>
        <w:jc w:val="center"/>
        <w:outlineLvl w:val="5"/>
        <w:rPr>
          <w:rFonts w:ascii="Bradley Hand ITC" w:hAnsi="Bradley Hand ITC"/>
          <w:b/>
          <w:bCs/>
          <w:color w:val="4472C4" w:themeColor="accent1"/>
          <w:sz w:val="14"/>
          <w:szCs w:val="12"/>
          <w:u w:val="single"/>
        </w:rPr>
      </w:pPr>
    </w:p>
    <w:p w:rsidR="005853AA" w:rsidRDefault="005853AA" w:rsidP="005853AA">
      <w:pPr>
        <w:keepNext/>
        <w:spacing w:after="0" w:line="240" w:lineRule="auto"/>
        <w:ind w:left="-567" w:right="-851"/>
        <w:jc w:val="both"/>
        <w:outlineLvl w:val="5"/>
        <w:rPr>
          <w:rFonts w:ascii="Calibri" w:eastAsia="Times New Roman" w:hAnsi="Calibri" w:cs="Times New Roman"/>
          <w:sz w:val="32"/>
          <w:szCs w:val="32"/>
          <w:lang w:eastAsia="fr-FR"/>
        </w:rPr>
      </w:pPr>
      <w:r>
        <w:rPr>
          <w:rFonts w:ascii="Bradley Hand ITC" w:hAnsi="Bradley Hand ITC"/>
          <w:b/>
          <w:bCs/>
          <w:color w:val="4472C4" w:themeColor="accent1"/>
          <w:sz w:val="48"/>
          <w:szCs w:val="44"/>
          <w:u w:val="single"/>
        </w:rPr>
        <w:t>Informations du S</w:t>
      </w:r>
      <w:r w:rsidRPr="000B1243">
        <w:rPr>
          <w:rFonts w:ascii="Bradley Hand ITC" w:hAnsi="Bradley Hand ITC"/>
          <w:b/>
          <w:bCs/>
          <w:color w:val="4472C4" w:themeColor="accent1"/>
          <w:sz w:val="48"/>
          <w:szCs w:val="44"/>
          <w:u w:val="single"/>
        </w:rPr>
        <w:t xml:space="preserve">mirtom </w:t>
      </w:r>
    </w:p>
    <w:p w:rsidR="000B1243" w:rsidRPr="005853AA" w:rsidRDefault="000B1243" w:rsidP="005853AA">
      <w:pPr>
        <w:keepNext/>
        <w:spacing w:after="0" w:line="240" w:lineRule="auto"/>
        <w:ind w:left="-567" w:right="-851"/>
        <w:jc w:val="both"/>
        <w:outlineLvl w:val="5"/>
        <w:rPr>
          <w:rFonts w:ascii="Calibri" w:eastAsia="Times New Roman" w:hAnsi="Calibri" w:cs="Times New Roman"/>
          <w:sz w:val="32"/>
          <w:szCs w:val="32"/>
          <w:lang w:eastAsia="fr-FR"/>
        </w:rPr>
      </w:pPr>
      <w:r w:rsidRPr="000B1243">
        <w:rPr>
          <w:rFonts w:ascii="Calibri" w:hAnsi="Calibri" w:cs="Calibri"/>
          <w:sz w:val="24"/>
          <w:szCs w:val="24"/>
        </w:rPr>
        <w:t xml:space="preserve">La collecte robotisée concernant les ordures ménagères arrive dans </w:t>
      </w:r>
      <w:r w:rsidR="005853AA">
        <w:rPr>
          <w:rFonts w:ascii="Calibri" w:hAnsi="Calibri" w:cs="Calibri"/>
          <w:sz w:val="24"/>
          <w:szCs w:val="24"/>
        </w:rPr>
        <w:t>n</w:t>
      </w:r>
      <w:r w:rsidRPr="000B1243">
        <w:rPr>
          <w:rFonts w:ascii="Calibri" w:hAnsi="Calibri" w:cs="Calibri"/>
          <w:sz w:val="24"/>
          <w:szCs w:val="24"/>
        </w:rPr>
        <w:t xml:space="preserve">otre </w:t>
      </w:r>
      <w:r w:rsidR="005853AA">
        <w:rPr>
          <w:rFonts w:ascii="Calibri" w:hAnsi="Calibri" w:cs="Calibri"/>
          <w:sz w:val="24"/>
          <w:szCs w:val="24"/>
        </w:rPr>
        <w:t>c</w:t>
      </w:r>
      <w:r w:rsidRPr="000B1243">
        <w:rPr>
          <w:rFonts w:ascii="Calibri" w:hAnsi="Calibri" w:cs="Calibri"/>
          <w:sz w:val="24"/>
          <w:szCs w:val="24"/>
        </w:rPr>
        <w:t xml:space="preserve">ommune.La dernière collecte traditionnelle (OM) se fera </w:t>
      </w:r>
      <w:r w:rsidRPr="000B1243">
        <w:rPr>
          <w:rFonts w:ascii="Calibri" w:hAnsi="Calibri" w:cs="Calibri"/>
          <w:b/>
          <w:bCs/>
          <w:sz w:val="24"/>
          <w:szCs w:val="24"/>
        </w:rPr>
        <w:t xml:space="preserve">le </w:t>
      </w:r>
      <w:r w:rsidRPr="005853AA">
        <w:rPr>
          <w:rFonts w:ascii="Calibri" w:hAnsi="Calibri" w:cs="Calibri"/>
          <w:b/>
          <w:bCs/>
          <w:color w:val="4472C4" w:themeColor="accent1"/>
          <w:sz w:val="32"/>
          <w:szCs w:val="32"/>
          <w:u w:val="single"/>
        </w:rPr>
        <w:t>vendredi 12 novembre</w:t>
      </w:r>
      <w:r w:rsidRPr="005853AA">
        <w:rPr>
          <w:rFonts w:ascii="Calibri" w:hAnsi="Calibri" w:cs="Calibri"/>
          <w:b/>
          <w:bCs/>
          <w:sz w:val="32"/>
          <w:szCs w:val="32"/>
          <w:u w:val="single"/>
        </w:rPr>
        <w:t>.</w:t>
      </w:r>
    </w:p>
    <w:p w:rsidR="000B1243" w:rsidRPr="000B1243" w:rsidRDefault="000B1243" w:rsidP="000B1243">
      <w:pPr>
        <w:spacing w:after="240" w:line="276" w:lineRule="auto"/>
        <w:ind w:left="-567" w:right="-851"/>
        <w:jc w:val="both"/>
        <w:rPr>
          <w:rFonts w:ascii="Calibri" w:hAnsi="Calibri" w:cs="Calibri"/>
          <w:sz w:val="24"/>
          <w:szCs w:val="24"/>
        </w:rPr>
      </w:pPr>
      <w:r w:rsidRPr="000B1243">
        <w:rPr>
          <w:rFonts w:ascii="Calibri" w:hAnsi="Calibri" w:cs="Calibri"/>
          <w:sz w:val="24"/>
          <w:szCs w:val="24"/>
        </w:rPr>
        <w:t xml:space="preserve">Sortez donc votre poubelle, même si celle-ci n’est pas pleine, car lors de la collecte suivante, </w:t>
      </w:r>
      <w:r w:rsidRPr="000B1243">
        <w:rPr>
          <w:rFonts w:ascii="Calibri" w:hAnsi="Calibri" w:cs="Calibri"/>
          <w:b/>
          <w:bCs/>
          <w:sz w:val="24"/>
          <w:szCs w:val="24"/>
        </w:rPr>
        <w:t xml:space="preserve">le </w:t>
      </w:r>
      <w:r w:rsidRPr="005853AA">
        <w:rPr>
          <w:rFonts w:ascii="Calibri" w:hAnsi="Calibri" w:cs="Calibri"/>
          <w:b/>
          <w:bCs/>
          <w:color w:val="4472C4" w:themeColor="accent1"/>
          <w:sz w:val="28"/>
          <w:szCs w:val="28"/>
          <w:u w:val="single"/>
        </w:rPr>
        <w:t>vendredi 19 novembre</w:t>
      </w:r>
      <w:r w:rsidRPr="00E3318E">
        <w:rPr>
          <w:rFonts w:ascii="Calibri" w:hAnsi="Calibri" w:cs="Calibri"/>
          <w:color w:val="4472C4" w:themeColor="accent1"/>
          <w:sz w:val="28"/>
          <w:szCs w:val="28"/>
        </w:rPr>
        <w:t>,</w:t>
      </w:r>
      <w:r w:rsidRPr="000B1243">
        <w:rPr>
          <w:rFonts w:ascii="Calibri" w:hAnsi="Calibri" w:cs="Calibri"/>
          <w:sz w:val="24"/>
          <w:szCs w:val="24"/>
        </w:rPr>
        <w:t xml:space="preserve"> c’est votre nouvelle poubelle qu’il faudra sortir.</w:t>
      </w:r>
    </w:p>
    <w:p w:rsidR="000B1243" w:rsidRPr="000B1243" w:rsidRDefault="000B1243" w:rsidP="000B1243">
      <w:pPr>
        <w:spacing w:after="240" w:line="276" w:lineRule="auto"/>
        <w:ind w:left="-567" w:right="-851"/>
        <w:jc w:val="both"/>
        <w:rPr>
          <w:rFonts w:ascii="Calibri" w:hAnsi="Calibri" w:cs="Calibri"/>
          <w:sz w:val="24"/>
          <w:szCs w:val="24"/>
        </w:rPr>
      </w:pPr>
      <w:r w:rsidRPr="000B1243">
        <w:rPr>
          <w:rFonts w:ascii="Calibri" w:hAnsi="Calibri" w:cs="Calibri"/>
          <w:sz w:val="24"/>
          <w:szCs w:val="24"/>
        </w:rPr>
        <w:t xml:space="preserve">Un marquage au sol (temporaire) vous indiquant à quelle place vous devrez mettre votre poubelle va être réalisé </w:t>
      </w:r>
      <w:r w:rsidR="00455E8E">
        <w:rPr>
          <w:rFonts w:ascii="Calibri" w:hAnsi="Calibri" w:cs="Calibri"/>
          <w:sz w:val="24"/>
          <w:szCs w:val="24"/>
        </w:rPr>
        <w:t xml:space="preserve">le </w:t>
      </w:r>
      <w:r w:rsidR="00455E8E" w:rsidRPr="00455E8E">
        <w:rPr>
          <w:rFonts w:ascii="Calibri" w:hAnsi="Calibri" w:cs="Calibri"/>
          <w:b/>
          <w:bCs/>
          <w:color w:val="2F5496" w:themeColor="accent1" w:themeShade="BF"/>
          <w:sz w:val="28"/>
          <w:szCs w:val="28"/>
          <w:u w:val="single"/>
        </w:rPr>
        <w:t>09 novembre à partir de 9h30 en présence du Maire</w:t>
      </w:r>
      <w:r w:rsidR="005853AA">
        <w:rPr>
          <w:rFonts w:ascii="Calibri" w:hAnsi="Calibri" w:cs="Calibri"/>
          <w:sz w:val="24"/>
          <w:szCs w:val="24"/>
        </w:rPr>
        <w:t>.</w:t>
      </w:r>
      <w:r w:rsidRPr="000B1243">
        <w:rPr>
          <w:rFonts w:ascii="Calibri" w:hAnsi="Calibri" w:cs="Calibri"/>
          <w:sz w:val="24"/>
          <w:szCs w:val="24"/>
        </w:rPr>
        <w:t xml:space="preserve"> Il faudra pour certaines maisons que vous traversiez la rue car le camion ne collecte que d’un côté. Dans certains cas, là où c’est possible, nous vous demanderons de regrouper vos poubelles.</w:t>
      </w:r>
    </w:p>
    <w:p w:rsidR="000B1243" w:rsidRPr="000B1243" w:rsidRDefault="005853AA" w:rsidP="000B1243">
      <w:pPr>
        <w:spacing w:line="276" w:lineRule="auto"/>
        <w:ind w:left="-567" w:right="-851"/>
        <w:jc w:val="both"/>
        <w:rPr>
          <w:rFonts w:ascii="Calibri" w:hAnsi="Calibri" w:cs="Calibri"/>
          <w:sz w:val="24"/>
          <w:szCs w:val="24"/>
        </w:rPr>
      </w:pPr>
      <w:r>
        <w:rPr>
          <w:rFonts w:ascii="Calibri" w:hAnsi="Calibri" w:cs="Calibri"/>
          <w:b/>
          <w:bCs/>
          <w:sz w:val="24"/>
          <w:szCs w:val="24"/>
        </w:rPr>
        <w:t xml:space="preserve">A partir </w:t>
      </w:r>
      <w:r w:rsidR="000B1243" w:rsidRPr="000B1243">
        <w:rPr>
          <w:rFonts w:ascii="Calibri" w:hAnsi="Calibri" w:cs="Calibri"/>
          <w:b/>
          <w:bCs/>
          <w:sz w:val="24"/>
          <w:szCs w:val="24"/>
        </w:rPr>
        <w:t>12 novembre</w:t>
      </w:r>
      <w:r w:rsidR="000B1243" w:rsidRPr="000B1243">
        <w:rPr>
          <w:rFonts w:ascii="Calibri" w:hAnsi="Calibri" w:cs="Calibri"/>
          <w:sz w:val="24"/>
          <w:szCs w:val="24"/>
        </w:rPr>
        <w:t>, vous laissez votre ancien bac sorti, il sera ramassé sous huit jours par nos équipes. Par contre, si vous le souhaitez, vous pouvez le garder et l’utiliser comme vous voulez. Dans ce cas, rentrez- le après la collecte.</w:t>
      </w:r>
    </w:p>
    <w:p w:rsidR="000B1243" w:rsidRPr="000B1243" w:rsidRDefault="000B1243" w:rsidP="000B1243">
      <w:pPr>
        <w:shd w:val="clear" w:color="auto" w:fill="B4C6E7" w:themeFill="accent1" w:themeFillTint="66"/>
        <w:ind w:left="-567" w:right="-851"/>
        <w:jc w:val="center"/>
        <w:rPr>
          <w:rFonts w:cs="Calibri"/>
          <w:b/>
          <w:bCs/>
          <w:sz w:val="24"/>
          <w:szCs w:val="24"/>
        </w:rPr>
      </w:pPr>
      <w:r w:rsidRPr="000B1243">
        <w:rPr>
          <w:rFonts w:cs="Calibri"/>
          <w:b/>
          <w:bCs/>
          <w:sz w:val="24"/>
          <w:szCs w:val="24"/>
        </w:rPr>
        <w:t>Pourquoi changer de système ?</w:t>
      </w:r>
    </w:p>
    <w:p w:rsidR="000B1243" w:rsidRPr="005853AA" w:rsidRDefault="000B1243" w:rsidP="000B1243">
      <w:pPr>
        <w:spacing w:after="240" w:line="276" w:lineRule="auto"/>
        <w:ind w:left="-567" w:right="-851"/>
        <w:jc w:val="both"/>
        <w:rPr>
          <w:rFonts w:ascii="Calibri" w:hAnsi="Calibri" w:cs="Calibri"/>
          <w:sz w:val="28"/>
          <w:szCs w:val="28"/>
        </w:rPr>
      </w:pPr>
      <w:r w:rsidRPr="005853AA">
        <w:rPr>
          <w:rFonts w:ascii="Calibri" w:hAnsi="Calibri" w:cs="Calibri"/>
          <w:sz w:val="28"/>
          <w:szCs w:val="28"/>
        </w:rPr>
        <w:t>La tarification incitative est un projet qui doit permettre au SMIRTOM d’atteindre plusieurs objectifs :</w:t>
      </w:r>
    </w:p>
    <w:p w:rsidR="000B1243" w:rsidRPr="000B1243" w:rsidRDefault="000B1243" w:rsidP="000B1243">
      <w:pPr>
        <w:numPr>
          <w:ilvl w:val="0"/>
          <w:numId w:val="2"/>
        </w:numPr>
        <w:spacing w:after="0" w:line="276" w:lineRule="auto"/>
        <w:ind w:left="-567" w:right="-851" w:firstLine="0"/>
        <w:jc w:val="both"/>
        <w:rPr>
          <w:rFonts w:ascii="Calibri" w:hAnsi="Calibri" w:cs="Calibri"/>
          <w:sz w:val="24"/>
          <w:szCs w:val="24"/>
        </w:rPr>
      </w:pPr>
      <w:r w:rsidRPr="000B1243">
        <w:rPr>
          <w:rFonts w:ascii="Calibri" w:hAnsi="Calibri" w:cs="Calibri"/>
          <w:b/>
          <w:bCs/>
          <w:sz w:val="24"/>
          <w:szCs w:val="24"/>
          <w:u w:val="single"/>
        </w:rPr>
        <w:t>Respecter les lois de Grenelle</w:t>
      </w:r>
      <w:r w:rsidRPr="000B1243">
        <w:rPr>
          <w:rFonts w:ascii="Calibri" w:hAnsi="Calibri" w:cs="Calibri"/>
          <w:sz w:val="24"/>
          <w:szCs w:val="24"/>
        </w:rPr>
        <w:t xml:space="preserve"> votées en 2009 et 2010. Le principe : chaque usager devient acteur de </w:t>
      </w:r>
      <w:bookmarkStart w:id="0" w:name="_GoBack"/>
      <w:bookmarkEnd w:id="0"/>
      <w:r w:rsidRPr="000B1243">
        <w:rPr>
          <w:rFonts w:ascii="Calibri" w:hAnsi="Calibri" w:cs="Calibri"/>
          <w:sz w:val="24"/>
          <w:szCs w:val="24"/>
        </w:rPr>
        <w:t>sa facture en étant responsabilisé et sensibilisé à sa production de déchets.</w:t>
      </w:r>
    </w:p>
    <w:p w:rsidR="000B1243" w:rsidRPr="000B1243" w:rsidRDefault="000B1243" w:rsidP="000B1243">
      <w:pPr>
        <w:numPr>
          <w:ilvl w:val="0"/>
          <w:numId w:val="2"/>
        </w:numPr>
        <w:spacing w:after="0" w:line="276" w:lineRule="auto"/>
        <w:ind w:left="-567" w:right="-851" w:firstLine="0"/>
        <w:jc w:val="both"/>
        <w:rPr>
          <w:rFonts w:ascii="Calibri" w:hAnsi="Calibri" w:cs="Calibri"/>
          <w:sz w:val="24"/>
          <w:szCs w:val="24"/>
        </w:rPr>
      </w:pPr>
      <w:r w:rsidRPr="000B1243">
        <w:rPr>
          <w:rFonts w:ascii="Calibri" w:hAnsi="Calibri" w:cs="Calibri"/>
          <w:b/>
          <w:bCs/>
          <w:sz w:val="24"/>
          <w:szCs w:val="24"/>
          <w:u w:val="single"/>
        </w:rPr>
        <w:t>Maîtriser les coûts</w:t>
      </w:r>
      <w:r w:rsidRPr="000B1243">
        <w:rPr>
          <w:rFonts w:ascii="Calibri" w:hAnsi="Calibri" w:cs="Calibri"/>
          <w:sz w:val="24"/>
          <w:szCs w:val="24"/>
        </w:rPr>
        <w:t> : le SMIRTOM subit une augmentation régulière de son budget du fait de l’application de la réglementation (interdiction des marches arrière lors de la collecte…), la mise aux normes des outils de traitement (centre d’enfouissement technique…), l’augmentation des taxes (la Taxe Générale sur les Activités Polluantes (TGAP) qui passe de 18 € en 2019 à 65 € la tonne en 2025…).</w:t>
      </w:r>
    </w:p>
    <w:p w:rsidR="000B1243" w:rsidRPr="000B1243" w:rsidRDefault="000B1243" w:rsidP="000B1243">
      <w:pPr>
        <w:numPr>
          <w:ilvl w:val="0"/>
          <w:numId w:val="2"/>
        </w:numPr>
        <w:spacing w:after="0" w:line="276" w:lineRule="auto"/>
        <w:ind w:left="-567" w:right="-851" w:firstLine="0"/>
        <w:jc w:val="both"/>
        <w:rPr>
          <w:rFonts w:ascii="Calibri" w:hAnsi="Calibri" w:cs="Calibri"/>
          <w:sz w:val="24"/>
          <w:szCs w:val="24"/>
        </w:rPr>
      </w:pPr>
      <w:r w:rsidRPr="000B1243">
        <w:rPr>
          <w:rFonts w:ascii="Calibri" w:hAnsi="Calibri" w:cs="Calibri"/>
          <w:b/>
          <w:bCs/>
          <w:sz w:val="24"/>
          <w:szCs w:val="24"/>
          <w:u w:val="single"/>
        </w:rPr>
        <w:t>Assurer une transparence des coûts</w:t>
      </w:r>
      <w:r w:rsidRPr="000B1243">
        <w:rPr>
          <w:rFonts w:ascii="Calibri" w:hAnsi="Calibri" w:cs="Calibri"/>
          <w:sz w:val="24"/>
          <w:szCs w:val="24"/>
        </w:rPr>
        <w:t> : Un usager qui présente peu de déchets à la collecte, qui trie et qui composte, maîtrisera sa facture par rapport à l’usager qui ne fait pas d’effort de tri.</w:t>
      </w:r>
    </w:p>
    <w:sectPr w:rsidR="000B1243" w:rsidRPr="000B1243" w:rsidSect="00E3318E">
      <w:pgSz w:w="11906" w:h="16838"/>
      <w:pgMar w:top="142"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07A7A"/>
    <w:multiLevelType w:val="hybridMultilevel"/>
    <w:tmpl w:val="E44609D6"/>
    <w:lvl w:ilvl="0" w:tplc="7B9228B4">
      <w:numFmt w:val="bullet"/>
      <w:lvlText w:val="-"/>
      <w:lvlJc w:val="left"/>
      <w:pPr>
        <w:ind w:left="720" w:hanging="360"/>
      </w:pPr>
      <w:rPr>
        <w:rFonts w:ascii="Trebuchet MS" w:eastAsia="Times New Roman" w:hAnsi="Trebuchet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3F321782"/>
    <w:multiLevelType w:val="hybridMultilevel"/>
    <w:tmpl w:val="F17A6526"/>
    <w:lvl w:ilvl="0" w:tplc="D0281FD4">
      <w:start w:val="1"/>
      <w:numFmt w:val="bullet"/>
      <w:lvlText w:val=""/>
      <w:lvlJc w:val="left"/>
      <w:pPr>
        <w:ind w:left="825" w:hanging="360"/>
      </w:pPr>
      <w:rPr>
        <w:rFonts w:ascii="Symbol" w:hAnsi="Symbol" w:hint="default"/>
        <w:sz w:val="24"/>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1243"/>
    <w:rsid w:val="000B1243"/>
    <w:rsid w:val="001B39F5"/>
    <w:rsid w:val="00455E8E"/>
    <w:rsid w:val="005853AA"/>
    <w:rsid w:val="006F6C4B"/>
    <w:rsid w:val="00877596"/>
    <w:rsid w:val="00E3318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59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B1243"/>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semiHidden/>
    <w:unhideWhenUsed/>
    <w:rsid w:val="00E3318E"/>
    <w:pPr>
      <w:tabs>
        <w:tab w:val="center" w:pos="4536"/>
        <w:tab w:val="right" w:pos="9072"/>
      </w:tabs>
      <w:spacing w:after="0" w:line="240" w:lineRule="auto"/>
    </w:pPr>
    <w:rPr>
      <w:rFonts w:ascii="Trebuchet MS" w:eastAsia="Times New Roman" w:hAnsi="Trebuchet MS" w:cs="Times New Roman"/>
      <w:lang w:eastAsia="fr-FR"/>
    </w:rPr>
  </w:style>
  <w:style w:type="character" w:customStyle="1" w:styleId="En-tteCar">
    <w:name w:val="En-tête Car"/>
    <w:basedOn w:val="Policepardfaut"/>
    <w:link w:val="En-tte"/>
    <w:semiHidden/>
    <w:rsid w:val="00E3318E"/>
    <w:rPr>
      <w:rFonts w:ascii="Trebuchet MS" w:eastAsia="Times New Roman" w:hAnsi="Trebuchet MS" w:cs="Times New Roman"/>
      <w:lang w:eastAsia="fr-FR"/>
    </w:rPr>
  </w:style>
</w:styles>
</file>

<file path=word/webSettings.xml><?xml version="1.0" encoding="utf-8"?>
<w:webSettings xmlns:r="http://schemas.openxmlformats.org/officeDocument/2006/relationships" xmlns:w="http://schemas.openxmlformats.org/wordprocessingml/2006/main">
  <w:divs>
    <w:div w:id="1025450326">
      <w:bodyDiv w:val="1"/>
      <w:marLeft w:val="0"/>
      <w:marRight w:val="0"/>
      <w:marTop w:val="0"/>
      <w:marBottom w:val="0"/>
      <w:divBdr>
        <w:top w:val="none" w:sz="0" w:space="0" w:color="auto"/>
        <w:left w:val="none" w:sz="0" w:space="0" w:color="auto"/>
        <w:bottom w:val="none" w:sz="0" w:space="0" w:color="auto"/>
        <w:right w:val="none" w:sz="0" w:space="0" w:color="auto"/>
      </w:divBdr>
    </w:div>
    <w:div w:id="1160928008">
      <w:bodyDiv w:val="1"/>
      <w:marLeft w:val="0"/>
      <w:marRight w:val="0"/>
      <w:marTop w:val="0"/>
      <w:marBottom w:val="0"/>
      <w:divBdr>
        <w:top w:val="none" w:sz="0" w:space="0" w:color="auto"/>
        <w:left w:val="none" w:sz="0" w:space="0" w:color="auto"/>
        <w:bottom w:val="none" w:sz="0" w:space="0" w:color="auto"/>
        <w:right w:val="none" w:sz="0" w:space="0" w:color="auto"/>
      </w:divBdr>
    </w:div>
    <w:div w:id="150119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1827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Accueil</dc:creator>
  <cp:lastModifiedBy>Admin</cp:lastModifiedBy>
  <cp:revision>2</cp:revision>
  <cp:lastPrinted>2021-11-05T17:41:00Z</cp:lastPrinted>
  <dcterms:created xsi:type="dcterms:W3CDTF">2021-12-18T19:13:00Z</dcterms:created>
  <dcterms:modified xsi:type="dcterms:W3CDTF">2021-12-18T19:13:00Z</dcterms:modified>
</cp:coreProperties>
</file>